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9CD" w:rsidRPr="004879F6" w:rsidRDefault="009A59CD" w:rsidP="009A59CD">
      <w:pPr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1.B.6</w:t>
      </w:r>
    </w:p>
    <w:p w:rsidR="009A59CD" w:rsidRPr="004879F6" w:rsidRDefault="009A59CD" w:rsidP="009A59CD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Ausbildungsinhalte zum Arzt für Allgemeinmedizin</w:t>
      </w:r>
    </w:p>
    <w:p w:rsidR="009A59CD" w:rsidRPr="004879F6" w:rsidRDefault="009A59CD" w:rsidP="009A59CD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9A59CD" w:rsidRPr="004879F6" w:rsidRDefault="009A59CD" w:rsidP="009A59CD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Psychiatrie und psychotherapeutische Medizin</w:t>
      </w:r>
    </w:p>
    <w:p w:rsidR="009A59CD" w:rsidRPr="004879F6" w:rsidRDefault="009A59CD" w:rsidP="009A59CD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9A59CD" w:rsidRPr="004879F6" w:rsidRDefault="009A59CD" w:rsidP="009A59CD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5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Akut- und Notfallmedizin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Kenntnisse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7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Erkennen und Vorgehen bei akut bedrohlichen Situationen, Sofortmaßnahmen, Erstversorgung insbesondere bei: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Suizidalität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Substanznotfällen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Selbst- und Fremdgefährdung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akuten Psychosen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Bewusstseinsstörungen im Rahmen psychiatrischer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akuten Angststörungen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motorischen Auffälligkeiten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Unterbringung gemäß gesetzlichen Bestimmungen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rPr>
          <w:trHeight w:val="94"/>
        </w:trPr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Erfahrungen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9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Erkennen und Vorgehen bei akut bedrohlichen Situationen, Sofortmaßnahmen, Erstversorgung insbesondere bei: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Suizidalität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Substanznotfällen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Selbst- und Fremdgefährdung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akuten Psychosen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Bewusstseinsstörungen im Rahmen psychiatrischer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akuten Angststörungen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motorischen Auffälligkeiten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9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Fertigkeiten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Erkennen und Vorgehen bei akut bedrohlichen Situationen, Sofortmaßnahmen, Erstversorgung insbesondere bei: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Suizidalität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Substanznotfällen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Selbst- und Fremdgefährdung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akuten Psychosen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Bewusstseinsstörungen im Rahmen psychiatrischer 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akuten Angststörungen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Angehörigen und Kommuni</w:t>
            </w:r>
            <w:bookmarkStart w:id="0" w:name="_GoBack"/>
            <w:bookmarkEnd w:id="0"/>
            <w:r w:rsidRPr="004879F6">
              <w:rPr>
                <w:rFonts w:ascii="Times New Roman" w:hAnsi="Times New Roman" w:cs="Times New Roman"/>
                <w:sz w:val="20"/>
              </w:rPr>
              <w:t>kation mit Dritten in dringenden Fällen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A59CD" w:rsidRPr="004879F6" w:rsidRDefault="009A59CD" w:rsidP="009A59CD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5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Basismedizin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tabs>
                <w:tab w:val="left" w:pos="425"/>
              </w:tabs>
              <w:spacing w:after="0"/>
              <w:ind w:left="-76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2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3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 und Außenanamnese, Diagnostik und Behandlung häufiger Erkrankungen: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Depressionen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bipolare Störungen, Manie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Angststörungen, Zwangsstörungen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Persönlichkeitsstörungen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belastungsinduzierte 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organisch-psychische Störungen, Demenzen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substanzinduzierte 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schizophrener Formenkreis und wahnhafte 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somatoforme und dissoziative 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trike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Abhängigkeitserkrankungen und deren Prävention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trike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Schlafstörungen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3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Beurteilungen und Behandlungen: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Bewusstseinslage und Realitätsbezug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Befindlichkeit, Stimmungslage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Gedankenablauf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Verhaltensauffälligkeiten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Störung der sozialen Interaktion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Umsetzung von Behandlungskonzepten für unkomplizierte häufige akute und chronische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Gesprächsführung mit Menschen mit psychischen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Psychopharmakotherapie und Therapiemonitoring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Wissen um ethnische und soziokulturelle Unterschiede des psychischen Erlebens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zivil-, straf- und sozialversicherungsrechtliche Problematik bei psychiatrischen Krankheitsbildern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allgemeine Grundsätze der Psychohygiene, im Besonderen Strategien der Vorsorge und Behandlung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Entspannungsmethoden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Bedachtnahme auf das biopsychosoziale Konzept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Ärztliche Psychohygiene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Psychopathologische Grundlagen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2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 und Außenanamnese, Diagnostik und Behandlung häufiger Erkrankungen: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Depressionen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bipolare Störungen, Manie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Angststörungen, Zwangsstörungen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Persönlichkeitsstörungen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belastungsinduzierte 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8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organisch-psychische Störungen, Demenzen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substanzinduzierte 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schizophrener Formenkreis und wahnhafte 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somatoforme und dissoziative 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Abhängigkeitserkrankungen und deren Prävention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Schlafstörungen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Beurteilungen und Behandlungen: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Bewusstseinslage und Realitätsbezug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Befindlichkeit, Stimmungslage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Gedankenablauf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Verhaltensauffälligkeiten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Störung der sozialen Interaktion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Umsetzung von Behandlungskonzepten für unkomplizierte häufige akute und chronische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Gesprächsführung mit Menschen mit psychischen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Psychopharmakotherapie und Therapiemonitoring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2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 und Außenanamnese, Diagnostik und Behandlung häufiger Erkrankungen: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Depressionen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bipolare Störungen, Manie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Angststörungen, Zwangsstörungen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Persönlichkeitsstörungen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belastungsinduzierte Störungen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0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organisch-psychische Störungen, Demenzen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substanzinduzierte Störungen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schizophrener Formenkreis und wahnhafte Störungen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Schlafstörungen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Beurteilungen und Behandlungen: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Bewusstseinslage und Realitätsbezug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Befindlichkeit, Stimmungslage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Gedankenablauf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Verhaltensauffälligkeiten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Störung der sozialen Interaktion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Umsetzung von Behandlungskonzepten für unkomplizierte häufige akute und chronische 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Gesprächsführung mit Menschen mit psychischen 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Psychopharmakotherapie und Therapiemonitoring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A59CD" w:rsidRPr="004879F6" w:rsidRDefault="009A59CD" w:rsidP="009A59CD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  <w:lang w:val="en-US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5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Fachspezifische 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tabs>
                <w:tab w:val="left" w:pos="425"/>
              </w:tabs>
              <w:spacing w:after="0"/>
              <w:ind w:left="284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8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Diagnose und Behandlung fachspezifischer Schwerpunkte: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psychiatrische Klassifikationssysteme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postpartale Psychosen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Sexualstörungen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Essstörungen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Minderbegabungen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9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 und Grenzen fachspezifischer diagnostischer Verfahren wie: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psychologische Testverfahren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bildgebende Verfahren in der Psychiatrie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9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Indikation und Risiken fachspezifischer therapeutischer Verfahren: 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anerkannte psychotherapeutische Verfahren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Krisenintervention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Pharmakotherapie und Interaktionen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Elektrokonvulsionstherapie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9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und Kommunikation mit Patientinnen und Patienten und Angehörigen über fachspezifische Untersuchungen und Behandlungen bzw. Entlassungsmanagement, wie: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Weiterbehandlungen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Angehörigenberatung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Rehabilitationsmöglichkeiten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Selbsthilfegruppen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8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Diagnose und Behandlung fachspezifischer Schwerpunkte: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postpartale Psychosen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ind w:left="785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Sexualstörungen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Essstörungen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3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Indikation und Risiken fachspezifischer therapeutischer Verfahren: 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anerkannte psychotherapeutische Verfahren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Krisenintervention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Pharmakotherapie und Interaktionen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3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und Kommunikation mit Patientinnen und Patienten und Angehörigen über fachspezifische Untersuchungen und Behandlungen bzw. Entlassungsmanagement, wie: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Weiterbehandlungen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Angehörigenberatung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064CE" w:rsidRDefault="00C064CE"/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28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Diagnose und Behandlung fachspezifischer Schwerpunkte: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Essstörungen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Indikation und Risiken fachspezifischer therapeutischer Verfahren: 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Pharmakotherapie und Interaktionen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und Kommunikation mit Patientinnen und Patienten und Angehörigen über fachspezifische Untersuchungen und Behandlungen bzw. Entlassungsmanagement, wie: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Weiterbehandlungen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Angehörigenberatung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A59CD" w:rsidRPr="004879F6" w:rsidRDefault="009A59CD" w:rsidP="009A59CD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  <w:lang w:val="en-US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9A59CD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4.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Gerontopsychiatrie</w:t>
            </w:r>
          </w:p>
        </w:tc>
      </w:tr>
      <w:tr w:rsidR="009A59CD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5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</w:tr>
      <w:tr w:rsidR="009A59CD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Behandlung von Menschen in </w:t>
            </w:r>
            <w:r w:rsidRPr="004879F6">
              <w:rPr>
                <w:rFonts w:ascii="Times New Roman" w:hAnsi="Times New Roman" w:cs="Times New Roman"/>
                <w:bCs/>
                <w:iCs/>
                <w:sz w:val="20"/>
              </w:rPr>
              <w:t>höherem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Lebensalter:</w:t>
            </w:r>
          </w:p>
        </w:tc>
      </w:tr>
      <w:tr w:rsidR="009A59CD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Demenz</w:t>
            </w:r>
          </w:p>
        </w:tc>
      </w:tr>
      <w:tr w:rsidR="009A59CD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Delir</w:t>
            </w:r>
          </w:p>
        </w:tc>
      </w:tr>
      <w:tr w:rsidR="009A59CD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Depression</w:t>
            </w:r>
          </w:p>
        </w:tc>
      </w:tr>
      <w:tr w:rsidR="009A59CD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Angsterkrankungen</w:t>
            </w:r>
          </w:p>
        </w:tc>
      </w:tr>
      <w:tr w:rsidR="009A59CD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Altersparanoia</w:t>
            </w:r>
          </w:p>
        </w:tc>
      </w:tr>
      <w:tr w:rsidR="009A59CD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organisches Psychosyndrom</w:t>
            </w:r>
          </w:p>
        </w:tc>
      </w:tr>
      <w:tr w:rsidR="009A59CD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psychosoziale Krisen</w:t>
            </w:r>
          </w:p>
        </w:tc>
      </w:tr>
      <w:tr w:rsidR="009A59CD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pharmako- oder substanzinduzierte Syndrome</w:t>
            </w:r>
          </w:p>
        </w:tc>
      </w:tr>
      <w:tr w:rsidR="009A59CD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Organisation der interdisziplinären Betreuung von Menschen in höherem Lebensalter</w:t>
            </w:r>
          </w:p>
        </w:tc>
      </w:tr>
    </w:tbl>
    <w:p w:rsidR="009A59CD" w:rsidRPr="004879F6" w:rsidRDefault="009A59CD" w:rsidP="009A59CD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5"/>
              </w:numPr>
              <w:tabs>
                <w:tab w:val="left" w:pos="425"/>
              </w:tabs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3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von Menschen in höherem Lebensalter: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 w:line="240" w:lineRule="auto"/>
              <w:ind w:left="425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Demenz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Delir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Depression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 w:line="240" w:lineRule="auto"/>
              <w:ind w:left="785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Angsterkrankungen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Altersparanoia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organisches Psychosyndrom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psychosoziale Krisen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pharmako- oder substanzinduzierte Syndrome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3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Organisation der interdisziplinären Betreuung von Menschen in höherem Lebensalter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A59CD" w:rsidRPr="004879F6" w:rsidRDefault="009A59CD" w:rsidP="009A59CD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5"/>
              </w:numPr>
              <w:tabs>
                <w:tab w:val="left" w:pos="425"/>
              </w:tabs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von Menschen in höherem Lebensalter: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Demenz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Delir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Depression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Angsterkrankungen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Altersparanoia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organisches Psychosyndrom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psychosoziale Krisen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pharmako- oder substanzinduzierte Syndrome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59C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Organisation der interdisziplinären Betreuung von Menschen in höherem Lebensalter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A59CD" w:rsidRPr="004879F6" w:rsidRDefault="009A59CD" w:rsidP="009A59CD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9A59CD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5.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Nachsorge der Patientinnen und Patienten</w:t>
            </w:r>
          </w:p>
        </w:tc>
      </w:tr>
      <w:tr w:rsidR="009A59CD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38"/>
              </w:numPr>
              <w:tabs>
                <w:tab w:val="left" w:pos="425"/>
              </w:tabs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</w:tr>
      <w:tr w:rsidR="009A59CD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1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Vermittlung von Nachsorgeschemata fachspezifischer Behandlungen an Patientinnen und Patienten und Angehörigen:</w:t>
            </w:r>
          </w:p>
        </w:tc>
      </w:tr>
      <w:tr w:rsidR="009A59CD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Langzeittherapien</w:t>
            </w:r>
          </w:p>
        </w:tc>
      </w:tr>
      <w:tr w:rsidR="009A59CD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Kommunikation in der Nachsorge psychiatrischer Erkrankungen</w:t>
            </w:r>
          </w:p>
        </w:tc>
      </w:tr>
      <w:tr w:rsidR="009A59CD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soziale Reintegrationsmaßnahmen</w:t>
            </w:r>
          </w:p>
        </w:tc>
      </w:tr>
      <w:tr w:rsidR="009A59CD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A59CD" w:rsidRPr="004879F6" w:rsidRDefault="009A59CD" w:rsidP="009A59C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psychiatrische Rehabilitation</w:t>
            </w:r>
          </w:p>
        </w:tc>
      </w:tr>
    </w:tbl>
    <w:p w:rsidR="009A59CD" w:rsidRPr="004879F6" w:rsidRDefault="009A59CD" w:rsidP="009A59CD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p w:rsidR="00F17FAD" w:rsidRDefault="00F17FAD"/>
    <w:sectPr w:rsidR="00F17FA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9CD" w:rsidRDefault="009A59CD" w:rsidP="009A59CD">
      <w:pPr>
        <w:spacing w:after="0" w:line="240" w:lineRule="auto"/>
      </w:pPr>
      <w:r>
        <w:separator/>
      </w:r>
    </w:p>
  </w:endnote>
  <w:endnote w:type="continuationSeparator" w:id="0">
    <w:p w:rsidR="009A59CD" w:rsidRDefault="009A59CD" w:rsidP="009A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9CD" w:rsidRPr="009A59CD" w:rsidRDefault="00C064CE">
    <w:pPr>
      <w:pStyle w:val="Fuzeil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ÄAO 2015, 3. Nov. KEF u RZ-V</w:t>
    </w:r>
    <w:r w:rsidR="009A59CD">
      <w:rPr>
        <w:rFonts w:ascii="Times New Roman" w:hAnsi="Times New Roman" w:cs="Times New Roman"/>
        <w:sz w:val="18"/>
        <w:szCs w:val="18"/>
      </w:rPr>
      <w:t xml:space="preserve"> 2015, </w:t>
    </w:r>
    <w:r>
      <w:rPr>
        <w:rFonts w:ascii="Times New Roman" w:hAnsi="Times New Roman" w:cs="Times New Roman"/>
        <w:sz w:val="18"/>
        <w:szCs w:val="18"/>
      </w:rPr>
      <w:t>Version 1.</w:t>
    </w:r>
    <w:r w:rsidR="0066517C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 xml:space="preserve">. für </w:t>
    </w:r>
    <w:r w:rsidR="009A59CD">
      <w:rPr>
        <w:rFonts w:ascii="Times New Roman" w:hAnsi="Times New Roman" w:cs="Times New Roman"/>
        <w:sz w:val="18"/>
        <w:szCs w:val="18"/>
      </w:rPr>
      <w:t xml:space="preserve">Ausbildungsbeginn </w:t>
    </w:r>
    <w:r>
      <w:rPr>
        <w:rFonts w:ascii="Times New Roman" w:hAnsi="Times New Roman" w:cs="Times New Roman"/>
        <w:sz w:val="18"/>
        <w:szCs w:val="18"/>
      </w:rPr>
      <w:t xml:space="preserve">ab </w:t>
    </w:r>
    <w:r w:rsidR="009A59CD">
      <w:rPr>
        <w:rFonts w:ascii="Times New Roman" w:hAnsi="Times New Roman" w:cs="Times New Roman"/>
        <w:sz w:val="18"/>
        <w:szCs w:val="18"/>
      </w:rPr>
      <w:t>01.01.2020</w:t>
    </w:r>
    <w:r w:rsidR="009A59CD">
      <w:rPr>
        <w:rFonts w:ascii="Times New Roman" w:hAnsi="Times New Roman" w:cs="Times New Roman"/>
        <w:sz w:val="18"/>
        <w:szCs w:val="18"/>
      </w:rPr>
      <w:tab/>
    </w:r>
    <w:r w:rsidR="009A59CD" w:rsidRPr="009A59CD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="009A59CD" w:rsidRPr="009A59CD">
      <w:rPr>
        <w:rFonts w:ascii="Times New Roman" w:hAnsi="Times New Roman" w:cs="Times New Roman"/>
        <w:bCs/>
        <w:sz w:val="18"/>
        <w:szCs w:val="18"/>
      </w:rPr>
      <w:fldChar w:fldCharType="begin"/>
    </w:r>
    <w:r w:rsidR="009A59CD" w:rsidRPr="009A59CD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="009A59CD" w:rsidRPr="009A59CD">
      <w:rPr>
        <w:rFonts w:ascii="Times New Roman" w:hAnsi="Times New Roman" w:cs="Times New Roman"/>
        <w:bCs/>
        <w:sz w:val="18"/>
        <w:szCs w:val="18"/>
      </w:rPr>
      <w:fldChar w:fldCharType="separate"/>
    </w:r>
    <w:r w:rsidR="0066517C" w:rsidRPr="0066517C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="009A59CD" w:rsidRPr="009A59CD">
      <w:rPr>
        <w:rFonts w:ascii="Times New Roman" w:hAnsi="Times New Roman" w:cs="Times New Roman"/>
        <w:bCs/>
        <w:sz w:val="18"/>
        <w:szCs w:val="18"/>
      </w:rPr>
      <w:fldChar w:fldCharType="end"/>
    </w:r>
    <w:r w:rsidR="009A59CD" w:rsidRPr="009A59CD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="009A59CD" w:rsidRPr="009A59CD">
      <w:rPr>
        <w:rFonts w:ascii="Times New Roman" w:hAnsi="Times New Roman" w:cs="Times New Roman"/>
        <w:bCs/>
        <w:sz w:val="18"/>
        <w:szCs w:val="18"/>
      </w:rPr>
      <w:fldChar w:fldCharType="begin"/>
    </w:r>
    <w:r w:rsidR="009A59CD" w:rsidRPr="009A59CD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="009A59CD" w:rsidRPr="009A59CD">
      <w:rPr>
        <w:rFonts w:ascii="Times New Roman" w:hAnsi="Times New Roman" w:cs="Times New Roman"/>
        <w:bCs/>
        <w:sz w:val="18"/>
        <w:szCs w:val="18"/>
      </w:rPr>
      <w:fldChar w:fldCharType="separate"/>
    </w:r>
    <w:r w:rsidR="0066517C" w:rsidRPr="0066517C">
      <w:rPr>
        <w:rFonts w:ascii="Times New Roman" w:hAnsi="Times New Roman" w:cs="Times New Roman"/>
        <w:bCs/>
        <w:noProof/>
        <w:sz w:val="18"/>
        <w:szCs w:val="18"/>
        <w:lang w:val="de-DE"/>
      </w:rPr>
      <w:t>6</w:t>
    </w:r>
    <w:r w:rsidR="009A59CD" w:rsidRPr="009A59CD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9CD" w:rsidRDefault="009A59CD" w:rsidP="009A59CD">
      <w:pPr>
        <w:spacing w:after="0" w:line="240" w:lineRule="auto"/>
      </w:pPr>
      <w:r>
        <w:separator/>
      </w:r>
    </w:p>
  </w:footnote>
  <w:footnote w:type="continuationSeparator" w:id="0">
    <w:p w:rsidR="009A59CD" w:rsidRDefault="009A59CD" w:rsidP="009A5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3E28"/>
    <w:multiLevelType w:val="hybridMultilevel"/>
    <w:tmpl w:val="6A386952"/>
    <w:lvl w:ilvl="0" w:tplc="CFC8ACD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C1BF9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2275A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D86405"/>
    <w:multiLevelType w:val="hybridMultilevel"/>
    <w:tmpl w:val="CC8A79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B3358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A2F77"/>
    <w:multiLevelType w:val="hybridMultilevel"/>
    <w:tmpl w:val="4C5E289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8D2CE7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C0477"/>
    <w:multiLevelType w:val="hybridMultilevel"/>
    <w:tmpl w:val="E6EA2246"/>
    <w:lvl w:ilvl="0" w:tplc="A28ECA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C47BB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55E79"/>
    <w:multiLevelType w:val="hybridMultilevel"/>
    <w:tmpl w:val="08201C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468A9"/>
    <w:multiLevelType w:val="hybridMultilevel"/>
    <w:tmpl w:val="F57C2DE0"/>
    <w:lvl w:ilvl="0" w:tplc="638A0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72F35"/>
    <w:multiLevelType w:val="hybridMultilevel"/>
    <w:tmpl w:val="5E4CDF62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2BA4152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E6F79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F1AEC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A4C2F0F"/>
    <w:multiLevelType w:val="hybridMultilevel"/>
    <w:tmpl w:val="F942E45A"/>
    <w:lvl w:ilvl="0" w:tplc="C2AA8E4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84CCD"/>
    <w:multiLevelType w:val="hybridMultilevel"/>
    <w:tmpl w:val="2AEC0B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222EC"/>
    <w:multiLevelType w:val="hybridMultilevel"/>
    <w:tmpl w:val="6150B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9643A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95A44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29348FF"/>
    <w:multiLevelType w:val="hybridMultilevel"/>
    <w:tmpl w:val="45DA2A84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6E03373"/>
    <w:multiLevelType w:val="hybridMultilevel"/>
    <w:tmpl w:val="AB8CBF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2673C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31450"/>
    <w:multiLevelType w:val="hybridMultilevel"/>
    <w:tmpl w:val="CC161C8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0426E0"/>
    <w:multiLevelType w:val="hybridMultilevel"/>
    <w:tmpl w:val="3C5C0A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54A2B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4FFA0095"/>
    <w:multiLevelType w:val="hybridMultilevel"/>
    <w:tmpl w:val="08B4453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FD7EB3"/>
    <w:multiLevelType w:val="hybridMultilevel"/>
    <w:tmpl w:val="FA4AA06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0A026B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B3D9F"/>
    <w:multiLevelType w:val="hybridMultilevel"/>
    <w:tmpl w:val="59A6A67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240F28"/>
    <w:multiLevelType w:val="hybridMultilevel"/>
    <w:tmpl w:val="F62220EC"/>
    <w:lvl w:ilvl="0" w:tplc="67F2229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3096E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82E7139"/>
    <w:multiLevelType w:val="hybridMultilevel"/>
    <w:tmpl w:val="CE30BD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8178B"/>
    <w:multiLevelType w:val="hybridMultilevel"/>
    <w:tmpl w:val="C64AB46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C340D8"/>
    <w:multiLevelType w:val="hybridMultilevel"/>
    <w:tmpl w:val="D42414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D5AE2"/>
    <w:multiLevelType w:val="hybridMultilevel"/>
    <w:tmpl w:val="8DD0E56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F37D5C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7"/>
  </w:num>
  <w:num w:numId="3">
    <w:abstractNumId w:val="35"/>
  </w:num>
  <w:num w:numId="4">
    <w:abstractNumId w:val="34"/>
  </w:num>
  <w:num w:numId="5">
    <w:abstractNumId w:val="9"/>
  </w:num>
  <w:num w:numId="6">
    <w:abstractNumId w:val="16"/>
  </w:num>
  <w:num w:numId="7">
    <w:abstractNumId w:val="3"/>
  </w:num>
  <w:num w:numId="8">
    <w:abstractNumId w:val="32"/>
  </w:num>
  <w:num w:numId="9">
    <w:abstractNumId w:val="15"/>
  </w:num>
  <w:num w:numId="10">
    <w:abstractNumId w:val="24"/>
  </w:num>
  <w:num w:numId="11">
    <w:abstractNumId w:val="20"/>
  </w:num>
  <w:num w:numId="12">
    <w:abstractNumId w:val="11"/>
  </w:num>
  <w:num w:numId="13">
    <w:abstractNumId w:val="6"/>
  </w:num>
  <w:num w:numId="14">
    <w:abstractNumId w:val="14"/>
  </w:num>
  <w:num w:numId="15">
    <w:abstractNumId w:val="8"/>
  </w:num>
  <w:num w:numId="16">
    <w:abstractNumId w:val="1"/>
  </w:num>
  <w:num w:numId="17">
    <w:abstractNumId w:val="31"/>
  </w:num>
  <w:num w:numId="18">
    <w:abstractNumId w:val="36"/>
  </w:num>
  <w:num w:numId="19">
    <w:abstractNumId w:val="2"/>
  </w:num>
  <w:num w:numId="20">
    <w:abstractNumId w:val="26"/>
  </w:num>
  <w:num w:numId="21">
    <w:abstractNumId w:val="22"/>
  </w:num>
  <w:num w:numId="22">
    <w:abstractNumId w:val="18"/>
  </w:num>
  <w:num w:numId="23">
    <w:abstractNumId w:val="28"/>
  </w:num>
  <w:num w:numId="24">
    <w:abstractNumId w:val="29"/>
  </w:num>
  <w:num w:numId="25">
    <w:abstractNumId w:val="23"/>
  </w:num>
  <w:num w:numId="26">
    <w:abstractNumId w:val="30"/>
  </w:num>
  <w:num w:numId="27">
    <w:abstractNumId w:val="0"/>
  </w:num>
  <w:num w:numId="28">
    <w:abstractNumId w:val="12"/>
  </w:num>
  <w:num w:numId="29">
    <w:abstractNumId w:val="10"/>
  </w:num>
  <w:num w:numId="30">
    <w:abstractNumId w:val="5"/>
  </w:num>
  <w:num w:numId="31">
    <w:abstractNumId w:val="27"/>
  </w:num>
  <w:num w:numId="32">
    <w:abstractNumId w:val="33"/>
  </w:num>
  <w:num w:numId="33">
    <w:abstractNumId w:val="25"/>
  </w:num>
  <w:num w:numId="34">
    <w:abstractNumId w:val="37"/>
  </w:num>
  <w:num w:numId="35">
    <w:abstractNumId w:val="4"/>
  </w:num>
  <w:num w:numId="36">
    <w:abstractNumId w:val="13"/>
  </w:num>
  <w:num w:numId="37">
    <w:abstractNumId w:val="19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CD"/>
    <w:rsid w:val="0066517C"/>
    <w:rsid w:val="009A59CD"/>
    <w:rsid w:val="00C064CE"/>
    <w:rsid w:val="00F1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925A"/>
  <w15:chartTrackingRefBased/>
  <w15:docId w15:val="{94A67C00-1061-4B6A-8D83-582F5F80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59C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A5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59CD"/>
  </w:style>
  <w:style w:type="paragraph" w:styleId="Fuzeile">
    <w:name w:val="footer"/>
    <w:basedOn w:val="Standard"/>
    <w:link w:val="FuzeileZchn"/>
    <w:uiPriority w:val="99"/>
    <w:unhideWhenUsed/>
    <w:rsid w:val="009A5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5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1014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3</cp:revision>
  <dcterms:created xsi:type="dcterms:W3CDTF">2020-01-20T13:22:00Z</dcterms:created>
  <dcterms:modified xsi:type="dcterms:W3CDTF">2020-03-30T08:02:00Z</dcterms:modified>
</cp:coreProperties>
</file>