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55" w:rsidRPr="004879F6" w:rsidRDefault="005E7C55" w:rsidP="005E7C55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12.3</w:t>
      </w:r>
    </w:p>
    <w:p w:rsidR="005E7C55" w:rsidRPr="004879F6" w:rsidRDefault="005E7C55" w:rsidP="005E7C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Ausbildungsinhalte</w:t>
      </w:r>
    </w:p>
    <w:p w:rsidR="005E7C55" w:rsidRPr="004879F6" w:rsidRDefault="005E7C55" w:rsidP="005E7C5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Innere Medizin und Endokrinologie und Diabetologie</w:t>
      </w:r>
    </w:p>
    <w:p w:rsidR="005E7C55" w:rsidRPr="004879F6" w:rsidRDefault="005E7C55" w:rsidP="005E7C5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5E7C55" w:rsidRPr="004879F6" w:rsidRDefault="005E7C55" w:rsidP="005E7C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Sonderfach Grundausbildung (27 Monate) </w:t>
      </w:r>
    </w:p>
    <w:p w:rsidR="005E7C55" w:rsidRPr="004879F6" w:rsidRDefault="005E7C55" w:rsidP="005E7C5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Immunologie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Humangenetik 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Nuklearmedizin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Transplantationsnachsorge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Densitometrie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Interventionelle Techniken und Angiographien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Psychosomatische Medizin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Vorsorgemedizin, Impfwesen und gesundheitliche Aufklärung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Labortechnisch gestützte Nachweisverfahren mit visueller oder apparativer Auswertung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Gesundheitswesens und des Sozialversicherungssystems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Dokumentation und Arzthaftung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Patientinnen- und Patientensicherheit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Menschen mit besonderen Bedürfnissen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Geriatrie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Gesundheitsökonomische Auswirkungen ärztlichen Handelns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Ethik ärztlichen Handelns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</w:t>
            </w:r>
          </w:p>
        </w:tc>
      </w:tr>
    </w:tbl>
    <w:p w:rsidR="005E7C55" w:rsidRDefault="005E7C55" w:rsidP="005E7C55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5E7C55" w:rsidRDefault="005E7C5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p w:rsidR="005E7C55" w:rsidRPr="004879F6" w:rsidRDefault="005E7C55" w:rsidP="005E7C55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Erfahrungen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Exploration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Diagnostik und Differentialdiagnostik innerer Erkrankungen sowie Anatomie, Physiologie, Pathologie, Pathophysiologie, Pharmakologie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Grundlegenden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Erfahrungen in den Kernfächern: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Endokrinologie, Diabetologie und Stoffwechselerkrankungen inkl. Durchführung und Dokumentation von Diabetikerinnen- und Diabetikerbehandlungen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Gastroenterologie und Hepatologie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Hämatologie – internistische Onkologie 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Intensivmedizin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Kardiologie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Nephrologie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Pneumologie</w:t>
            </w:r>
          </w:p>
          <w:p w:rsidR="005E7C55" w:rsidRPr="004879F6" w:rsidRDefault="005E7C55" w:rsidP="005E7C55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Rheumatologie 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Pharmakologie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Geriatrie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Palliativmedizin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psychosomatische Medizin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Internistisch präoperative Beurteilung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hereditärer Krankheitsbilder einschließlich der Indikationsstellung für eine humangenetische Beratung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Suchterkrankungen und deren interdisziplinäre Betreuung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fachspezifische Vorsorgemedizin, Impfwesen und gesundheitliche Aufklärung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Ernährungsbedingte Gesundheitsstörungen einschließlich diätetischer Beratung sowie Beratung und Schulung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Qualitätssicherung und Dokumentation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Zusammenarbeit bei multimorbiden Patientinnen und Patienten mit inneren Erkrankungen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Radiologinnen und Radiologen und Nuklearmedizinerinnen und Nuklearmedizinern erhobenen Bilder und Befunde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Indikationsstellung zu chirurgischen, strahlentherapeutischen und nuklearmedizinischen Maßnahmen</w:t>
            </w:r>
          </w:p>
        </w:tc>
      </w:tr>
    </w:tbl>
    <w:p w:rsidR="005E7C55" w:rsidRDefault="005E7C55" w:rsidP="005E7C55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5E7C55" w:rsidRDefault="005E7C55">
      <w:pPr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p w:rsidR="005E7C55" w:rsidRPr="004879F6" w:rsidRDefault="005E7C55" w:rsidP="005E7C55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23"/>
        <w:gridCol w:w="1403"/>
      </w:tblGrid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br w:type="page"/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mit internistischen Erkrankungen mit besonderer Berücksichtigung von Ätiologie, Symptomatologie, Anamneseerhebung und Exploration, Diagnostik und Differenzialdiagnostik innerer Erkrankungen, sowie von Anatomie, Physiologie, Pathologie, Pathophysiologie, Pharmakologie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 den Kernfächern: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Angiologie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Endokrinologie, Diabetologie und Stoffwechselerkrankungen, inkl. Durchführung und Dokumentation von Diabetikerinnen- und Diabetikerbehandlungen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Gastroenterologie und Hepatologie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Hämatologie – internistische Onkologie 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Infektiologie 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Intensivmedizin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Kardiologie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Nephrologie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Pneumologie</w:t>
            </w:r>
          </w:p>
          <w:p w:rsidR="005E7C55" w:rsidRPr="004879F6" w:rsidRDefault="005E7C55" w:rsidP="005E7C5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Pharmakologie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Geriatrie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Palliativmedizin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psychosomatische Medizin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Schmerztherapie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Laboruntersuchungen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Internistisch präoperative Beurteilung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fachspezifische Vorsorgemedizin, Impfwesen und gesundheitliche Aufklärung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Zusammenarbeit bei multimorbiden Patientinnen und Patienten mit inneren Erkrankungen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Radiologinnen und Radiologen und Nuklearmedizinerinnen und Nuklearmedizinern erhobenen Bilder und Befunde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150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LZ-RR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Abdomensonographie einschl. Nieren-Retroperitoneum und Urogenitalorgane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150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Therapie vital bedrohlicher Zustände, Aufrechterhaltung und Wiederherstellung inkl. Notfall und Intensivmedizin, Beatmung, Entwöhnung, nicht-invasive Beatmungstechniken, hämodynamisches Monitoring, Schockbehandlung, zentrale Zugänge, Defibrillation, PM-Behandlung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Echokardiographie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Spirometrie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Ergometrie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Infusions-, Transfusions- und Blutersatztherapie, enterale und parenterale Ernährung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5E7C55" w:rsidRPr="004879F6" w:rsidTr="00AF5AEF">
        <w:tc>
          <w:tcPr>
            <w:tcW w:w="8123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von Punktionen oder Stanzen von z.B. Blase, Pleura, Bauchhöhle, Liquor, Leber oder Knochenmark</w:t>
            </w:r>
          </w:p>
        </w:tc>
        <w:tc>
          <w:tcPr>
            <w:tcW w:w="1403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</w:tbl>
    <w:p w:rsidR="005E7C55" w:rsidRPr="004879F6" w:rsidRDefault="005E7C55" w:rsidP="005E7C5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Sonderfach Schwerpunktausbildung (36 Monate)</w:t>
      </w:r>
    </w:p>
    <w:p w:rsidR="005E7C55" w:rsidRPr="004879F6" w:rsidRDefault="005E7C55" w:rsidP="005E7C5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Pathophysiologie, Klinik, Diagnostik, Indikationsstellung und Durchführung von Therapien von endokrinologischen und diabetologischen Krankheiten des Erwachsenen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Schilddrüse inkl. Interpretation von SD-Laborbefunden und Medikation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Nebenschilddrüse inkl. Hypoparathyreoidsmus, Pseudohypoparathyreoidismus und sekundärer Hyperparathyreoidismus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Diabetes mellitus Typ 1, Typ 2, sekundäre Diabetesformen, genetische Diabetesformen, Gestationsdiabetes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Klinische Ernährung 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Präooperative Evaluation und postoperative Betreuung bei bariatrischer Chirurgie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Dyslipidämien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Interpretation folgender Untersuchungen: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Blutdruckmessung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Blutglukosemessung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arterieller Gefäßstatus (mittels Doppler inkl. Knöchel-Arm-Index)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elektrophysiologische Untersuchung vegetativer Funktionen (z.B. Bestimmung des RR-Intervalls und der Frequenzvariabilität)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Screening auf periphere Neuropathie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Hypophysen-/Hypothalamuserkrankungen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Nebenniere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neuroendokriner Tumore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und Therapie der Hyper- und Hyponatriämie, Hyper- und Hypokaliämie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und Therapie der Hyper- und Hypokalziämie, Hypomagnesiämie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Hyper- und Hypophosphatämie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Klinik und Genetik der vererbten (polyglandulären) Endokrinopathien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Interpretation und Umgang mit genetischen Untersuchungen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Gonaden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Osteoporose und weitere Krankheiten des Knochenstoffwechsels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In-vivo-Untersuchungen endokriner Organe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In-vivo-Untersuchungen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Radiologische und nuklearmedizinische Diagnostik bei endokrinen und neuroendokrinen Tumoren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Onkologische, interventionelle, nuklearmedizinische und chirurgische Therapie endokriner und neuroendokriner Tumore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von Hormonen und endokrin bzw. metabolisch wirksamen Arzneimitteln unter Berücksichtigung der Interaktionen und des therapeutischen Nutzens (Kosten-Nutzen-Relation)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Notfallsituationen in den Gebieten Diabetologie, Endokrinologie und Stoffwechsel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Psychische und psychosoziale Implikationen bei endokrinen Störungen</w:t>
            </w:r>
          </w:p>
        </w:tc>
      </w:tr>
      <w:tr w:rsidR="005E7C55" w:rsidRPr="004879F6" w:rsidTr="00AF5AEF">
        <w:tc>
          <w:tcPr>
            <w:tcW w:w="935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Endokrinologische Funktionstests</w:t>
            </w:r>
          </w:p>
        </w:tc>
      </w:tr>
    </w:tbl>
    <w:p w:rsidR="005E7C55" w:rsidRDefault="005E7C55" w:rsidP="005E7C55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5E7C55" w:rsidRDefault="005E7C55" w:rsidP="005E7C55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br w:type="page"/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Erfahrungen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von SD-Laborbefunden und Einfluss von Erkrankungen und Medikamenten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Hypothyreosen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knotiger und diffuser Erkrankungen der Schilddrüse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Schilddrüsenkarzinome inkl. medulläres Schilddrüsenkarzinom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Thyreoiditisformen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Schilddrüsenerkrankungen in der Schwangerschaft und bei Kinderwunsch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Management vor und nach SD-Operation und/oder Radiojodtherapie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Erkrankungen der Nebenschilddrüse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Diabetes-Patientinnen und -Patienten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Diabetes mellitus Typ 1 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Diabetes mellitus Typ 2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des Diabetes in der Schwangerschaft/Gestationsdiabetes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Komplikationen des Diabetes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Therapie von Patientinnen und Patienten mit diabetischem Fußsyndrom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Schulung von Diabetes-Patientinnen und -Patienten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Handhabung spezieller Probleme der Insulintherapie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Insulin-Pumpen-Therapie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Hypoglykämie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diabetischer Notfälle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Ernährung, Beurteilung des Nährstoffbedarfs beim Gesunden und bei Erkrankungen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Präventive und therapeutische Ernährungsmaßnahmen inkl. Fettstoffwechselstörungen sowie Prävention von Diabetes, Adipositas, Atherosklerose und bestimmten Tumorleiden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Erkennung und Behandlung der wichtigsten Nährstoffmängel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Adipositas-Evaluation und Therapieoptionen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Präoperative Evaluation und postoperative Betreuung bei bariatrischer Chirurgie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Dyslipidämien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Interpretation folgender Untersuchungen: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Blutdruckmessung</w:t>
            </w:r>
          </w:p>
          <w:p w:rsidR="005E7C55" w:rsidRPr="004879F6" w:rsidRDefault="005E7C55" w:rsidP="005E7C5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Blutglukosemessung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Hypophysenadenomen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Hyperprolaktinämie und des Prolaktinoms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Akromegalie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des Morbus Cushing und DD des ACTH-abhängigen Cushing Syndroms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Funktionsstörungen der Hypophyse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Nebennieren-Insuffizienz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des Adrenogenitalen Syndroms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Tumoren von Nebennierenrinde und -mark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adrenalem Cushing-Syndrom, Phäochromozytom und Hyperaldosteronismus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von Inzidentalomen der Hypophyse und der Nebenniere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auf sekundäre Hypertonien: Indikation und Durchführung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Diagnostik und Therapie der Hyper- und Hyponatriämie, Hyper- und Hypokaliämie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Hypokalziämie, der Hypomagnesiämie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Hypophosphatämie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des Hypogonadismus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Osteoporose und weiterer Krankheiten des Knochenstoffwechsels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Osteodensitometrie: Indikation und Interpretation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Qualitätssicherung, Prä- und Postanalytik von Hormonbestimmungen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Interpretation und Umgang mit genetischen Untersuchungen</w:t>
            </w:r>
          </w:p>
        </w:tc>
      </w:tr>
      <w:tr w:rsidR="005E7C55" w:rsidRPr="004879F6" w:rsidTr="00AF5AEF">
        <w:tc>
          <w:tcPr>
            <w:tcW w:w="9526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Endokrinologische Funktionstests</w:t>
            </w:r>
          </w:p>
        </w:tc>
      </w:tr>
    </w:tbl>
    <w:p w:rsidR="005E7C55" w:rsidRPr="004879F6" w:rsidRDefault="005E7C55" w:rsidP="005E7C55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04"/>
        <w:gridCol w:w="1422"/>
      </w:tblGrid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Diabetes mellitus Typ 2, sekundären Diabetesformen oder genetischen Diabetesformen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Diabetes-Patientinnen und -Patienten mit Diabetes mellitus Typ 1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des Diabetes in der Schwangerschaft/Gestationsdiabetes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Schilddrüsensonographie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Allfällig US-gezielte Feinnadelpunktion der Schilddrüse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diabetischem Fußsyndrom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Hyper- und Dyslipidämien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und Therapieplanung von Patientinnen und Patienten mit Adipositas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Differentialdiagnostische Abklärung und eventuell Therapieplanung von Patientinnen und Patienten mit Nebennierenraumforderungen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Differentialdiagnostische Abklärung und Therapie von Patientinnen und Patienten mit einem Hyperparathyreoidismus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von endokrinologischen Funktionstests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Differentialdiagnostische Abklärung und Therapie von Patientinnen und Patienten mit mittelgradiger und schwerer Hyponatriämie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Mitarbeit bei der interdisziplinären Abklärung und Therapie endokriner oder neuroendokriner Tumore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von Patientinnen und Patienten auf sekundäre (endokrine) Hypertonie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E7C55" w:rsidRPr="004879F6" w:rsidTr="00AF5AEF">
        <w:tc>
          <w:tcPr>
            <w:tcW w:w="8081" w:type="dxa"/>
            <w:shd w:val="clear" w:color="auto" w:fill="auto"/>
          </w:tcPr>
          <w:p w:rsidR="005E7C55" w:rsidRPr="004879F6" w:rsidRDefault="005E7C55" w:rsidP="005E7C5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Differentialdiagnostische Abklärung und Therapie von Patientinnen und Patienten mit Osteoporose und anderen Knochenstoffwechselstörungen</w:t>
            </w:r>
          </w:p>
        </w:tc>
        <w:tc>
          <w:tcPr>
            <w:tcW w:w="1418" w:type="dxa"/>
            <w:shd w:val="clear" w:color="auto" w:fill="auto"/>
          </w:tcPr>
          <w:p w:rsidR="005E7C55" w:rsidRPr="004879F6" w:rsidRDefault="005E7C55" w:rsidP="00AF5AEF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</w:tbl>
    <w:p w:rsidR="005E7C55" w:rsidRPr="004879F6" w:rsidRDefault="005E7C55" w:rsidP="005E7C55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91326B" w:rsidRDefault="0091326B"/>
    <w:sectPr w:rsidR="00913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55" w:rsidRDefault="005E7C55" w:rsidP="005E7C55">
      <w:pPr>
        <w:spacing w:after="0" w:line="240" w:lineRule="auto"/>
      </w:pPr>
      <w:r>
        <w:separator/>
      </w:r>
    </w:p>
  </w:endnote>
  <w:endnote w:type="continuationSeparator" w:id="0">
    <w:p w:rsidR="005E7C55" w:rsidRDefault="005E7C55" w:rsidP="005E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DA" w:rsidRDefault="009B4F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C55" w:rsidRPr="005E7C55" w:rsidRDefault="0074561E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KEF u RZ-V </w:t>
    </w:r>
    <w:r w:rsidR="005E7C55" w:rsidRPr="005E7C55">
      <w:rPr>
        <w:rFonts w:ascii="Times New Roman" w:hAnsi="Times New Roman" w:cs="Times New Roman"/>
        <w:sz w:val="18"/>
        <w:szCs w:val="18"/>
      </w:rPr>
      <w:t xml:space="preserve">2015, </w:t>
    </w:r>
    <w:r>
      <w:rPr>
        <w:rFonts w:ascii="Times New Roman" w:hAnsi="Times New Roman" w:cs="Times New Roman"/>
        <w:sz w:val="18"/>
        <w:szCs w:val="18"/>
      </w:rPr>
      <w:t>Version 1.</w:t>
    </w:r>
    <w:r w:rsidR="009B4FDA">
      <w:rPr>
        <w:rFonts w:ascii="Times New Roman" w:hAnsi="Times New Roman" w:cs="Times New Roman"/>
        <w:sz w:val="18"/>
        <w:szCs w:val="18"/>
      </w:rPr>
      <w:t>3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 xml:space="preserve">. für </w:t>
    </w:r>
    <w:r w:rsidR="005E7C55" w:rsidRPr="005E7C55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5E7C55" w:rsidRPr="005E7C55">
      <w:rPr>
        <w:rFonts w:ascii="Times New Roman" w:hAnsi="Times New Roman" w:cs="Times New Roman"/>
        <w:sz w:val="18"/>
        <w:szCs w:val="18"/>
      </w:rPr>
      <w:t>01.01.2020</w:t>
    </w:r>
    <w:r w:rsidR="005E7C55" w:rsidRPr="005E7C55">
      <w:rPr>
        <w:rFonts w:ascii="Times New Roman" w:hAnsi="Times New Roman" w:cs="Times New Roman"/>
        <w:sz w:val="18"/>
        <w:szCs w:val="18"/>
      </w:rPr>
      <w:tab/>
    </w:r>
    <w:r w:rsidR="005E7C55" w:rsidRPr="005E7C55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begin"/>
    </w:r>
    <w:r w:rsidR="005E7C55" w:rsidRPr="005E7C55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separate"/>
    </w:r>
    <w:r w:rsidR="009B4FDA" w:rsidRPr="009B4FDA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end"/>
    </w:r>
    <w:r w:rsidR="005E7C55" w:rsidRPr="005E7C55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begin"/>
    </w:r>
    <w:r w:rsidR="005E7C55" w:rsidRPr="005E7C55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separate"/>
    </w:r>
    <w:r w:rsidR="009B4FDA" w:rsidRPr="009B4FDA">
      <w:rPr>
        <w:rFonts w:ascii="Times New Roman" w:hAnsi="Times New Roman" w:cs="Times New Roman"/>
        <w:bCs/>
        <w:noProof/>
        <w:sz w:val="18"/>
        <w:szCs w:val="18"/>
        <w:lang w:val="de-DE"/>
      </w:rPr>
      <w:t>7</w:t>
    </w:r>
    <w:r w:rsidR="005E7C55" w:rsidRPr="005E7C55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DA" w:rsidRDefault="009B4F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55" w:rsidRDefault="005E7C55" w:rsidP="005E7C55">
      <w:pPr>
        <w:spacing w:after="0" w:line="240" w:lineRule="auto"/>
      </w:pPr>
      <w:r>
        <w:separator/>
      </w:r>
    </w:p>
  </w:footnote>
  <w:footnote w:type="continuationSeparator" w:id="0">
    <w:p w:rsidR="005E7C55" w:rsidRDefault="005E7C55" w:rsidP="005E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DA" w:rsidRDefault="009B4F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DA" w:rsidRDefault="009B4F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DA" w:rsidRDefault="009B4F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246"/>
    <w:multiLevelType w:val="hybridMultilevel"/>
    <w:tmpl w:val="50F2C7BC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784C0A"/>
    <w:multiLevelType w:val="hybridMultilevel"/>
    <w:tmpl w:val="DC52D9CC"/>
    <w:lvl w:ilvl="0" w:tplc="E4D8D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1D87"/>
    <w:multiLevelType w:val="hybridMultilevel"/>
    <w:tmpl w:val="047EB5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459"/>
    <w:multiLevelType w:val="hybridMultilevel"/>
    <w:tmpl w:val="FCF253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6175"/>
    <w:multiLevelType w:val="hybridMultilevel"/>
    <w:tmpl w:val="2B803288"/>
    <w:lvl w:ilvl="0" w:tplc="A45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7C38"/>
    <w:multiLevelType w:val="hybridMultilevel"/>
    <w:tmpl w:val="61D0EE24"/>
    <w:lvl w:ilvl="0" w:tplc="E394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5EDE"/>
    <w:multiLevelType w:val="hybridMultilevel"/>
    <w:tmpl w:val="5AA035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214E"/>
    <w:multiLevelType w:val="hybridMultilevel"/>
    <w:tmpl w:val="B958FDD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D5C2595"/>
    <w:multiLevelType w:val="hybridMultilevel"/>
    <w:tmpl w:val="ECAAC98A"/>
    <w:lvl w:ilvl="0" w:tplc="0C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55"/>
    <w:rsid w:val="005E7C55"/>
    <w:rsid w:val="0074561E"/>
    <w:rsid w:val="007C6AC0"/>
    <w:rsid w:val="0091326B"/>
    <w:rsid w:val="009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D860"/>
  <w15:chartTrackingRefBased/>
  <w15:docId w15:val="{21393193-61D7-459C-8511-0E5B594C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7C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C55"/>
  </w:style>
  <w:style w:type="paragraph" w:styleId="Fuzeile">
    <w:name w:val="footer"/>
    <w:basedOn w:val="Standard"/>
    <w:link w:val="FuzeileZchn"/>
    <w:uiPriority w:val="99"/>
    <w:unhideWhenUsed/>
    <w:rsid w:val="005E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1833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2020-01-21T08:17:00Z</dcterms:created>
  <dcterms:modified xsi:type="dcterms:W3CDTF">2020-03-30T12:21:00Z</dcterms:modified>
</cp:coreProperties>
</file>