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8C" w:rsidRPr="004879F6" w:rsidRDefault="00402A8C" w:rsidP="00402A8C">
      <w:pPr>
        <w:spacing w:after="0" w:line="200" w:lineRule="exact"/>
        <w:jc w:val="right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Anlage 12.5</w:t>
      </w:r>
    </w:p>
    <w:p w:rsidR="00402A8C" w:rsidRPr="004879F6" w:rsidRDefault="00402A8C" w:rsidP="00402A8C">
      <w:pPr>
        <w:spacing w:after="0"/>
        <w:ind w:right="-142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Ausbildungsinhalte </w:t>
      </w:r>
    </w:p>
    <w:p w:rsidR="00402A8C" w:rsidRPr="004879F6" w:rsidRDefault="00402A8C" w:rsidP="00402A8C">
      <w:pPr>
        <w:spacing w:after="0"/>
        <w:jc w:val="center"/>
        <w:rPr>
          <w:rFonts w:ascii="Times New Roman" w:hAnsi="Times New Roman" w:cs="Times New Roman"/>
          <w:b/>
          <w:spacing w:val="-1"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 xml:space="preserve">zum Sonderfach Innere Medizin und Hämatologie und internistische </w:t>
      </w:r>
      <w:r w:rsidRPr="004879F6">
        <w:rPr>
          <w:rFonts w:ascii="Times New Roman" w:hAnsi="Times New Roman" w:cs="Times New Roman"/>
          <w:b/>
          <w:spacing w:val="-1"/>
          <w:sz w:val="20"/>
        </w:rPr>
        <w:t>Onkologie</w:t>
      </w:r>
    </w:p>
    <w:p w:rsidR="00402A8C" w:rsidRPr="004879F6" w:rsidRDefault="00402A8C" w:rsidP="00402A8C">
      <w:pPr>
        <w:spacing w:after="0"/>
        <w:ind w:right="-142"/>
        <w:jc w:val="center"/>
        <w:rPr>
          <w:rFonts w:ascii="Times New Roman" w:hAnsi="Times New Roman" w:cs="Times New Roman"/>
          <w:b/>
          <w:spacing w:val="-1"/>
          <w:sz w:val="20"/>
        </w:rPr>
      </w:pPr>
    </w:p>
    <w:p w:rsidR="00402A8C" w:rsidRPr="004879F6" w:rsidRDefault="00402A8C" w:rsidP="00402A8C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hAnsi="Times New Roman" w:cs="Times New Roman"/>
          <w:b/>
          <w:sz w:val="20"/>
        </w:rPr>
        <w:t>Sonderfach Grundausbildung (27 Monate)</w:t>
      </w:r>
    </w:p>
    <w:p w:rsidR="00402A8C" w:rsidRPr="004879F6" w:rsidRDefault="00402A8C" w:rsidP="00402A8C">
      <w:pPr>
        <w:spacing w:after="0"/>
        <w:jc w:val="center"/>
        <w:outlineLvl w:val="0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Psychosoziale, umweltbedingte, arbeitsbedingte und interkulturelle Risiken und Erkrankungen der Inneren Medizin und aller internistischen Teilgebiete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Immunologie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Humangenetik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Nuklearmedizin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Strahlenschutz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Transplantationsnachsorge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Densitometrie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Interventionelle Techniken und Angiographien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Psychosomatische Medizin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Vorsorgemedizin, Impfwesen und gesundheitliche Aufklärung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Labortechnisch gestützte Nachweisverfahren mit visueller oder apparativer Auswertung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Psychogene Symptome, somatopsychische Reaktionen und psychosoziale Zusammenhänge einschließlich Krisenintervention sowie der Grundzüge der Beratung und Führung Suchtkranker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Einschlägige Rechtsvorschriften für die Ausübung des ärztlichen Berufes, insbesondere betreffend das Sozial-, Fürsorge- und Gesundheitswesen, einschließlich entsprechender Institutionenkunde des österreichischen Gesundheitswesens und des Sozialversicherungssystems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Dokumentation und Arzthaftung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Maßnahmen zur Patientinnen-und Patientensicherheit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Betreuung von Menschen mit besonderen Bedürfnissen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Palliativmedizin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Geriatrie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der multidisziplinären Koordination und Kooperation, insbesondere mit anderen Gesundheitsberufen und Möglichkeiten der Rehabilitation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Gesundheitsökonomische Auswirkungen ärztlichen Handelns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Ethik ärztlichen Handelns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4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</w:t>
            </w:r>
          </w:p>
        </w:tc>
      </w:tr>
    </w:tbl>
    <w:p w:rsidR="00402A8C" w:rsidRDefault="00402A8C" w:rsidP="00402A8C">
      <w:pPr>
        <w:spacing w:after="0" w:line="240" w:lineRule="auto"/>
        <w:rPr>
          <w:rFonts w:ascii="Times New Roman" w:eastAsia="PMingLiU" w:hAnsi="Times New Roman" w:cs="Times New Roman"/>
          <w:sz w:val="20"/>
          <w:lang w:val="en-US"/>
        </w:rPr>
      </w:pPr>
    </w:p>
    <w:p w:rsidR="00402A8C" w:rsidRDefault="00402A8C">
      <w:pPr>
        <w:rPr>
          <w:rFonts w:ascii="Times New Roman" w:eastAsia="PMingLiU" w:hAnsi="Times New Roman" w:cs="Times New Roman"/>
          <w:sz w:val="20"/>
          <w:lang w:val="en-US"/>
        </w:rPr>
      </w:pPr>
      <w:r>
        <w:rPr>
          <w:rFonts w:ascii="Times New Roman" w:eastAsia="PMingLiU" w:hAnsi="Times New Roman" w:cs="Times New Roman"/>
          <w:sz w:val="20"/>
          <w:lang w:val="en-US"/>
        </w:rPr>
        <w:br w:type="page"/>
      </w:r>
      <w:bookmarkStart w:id="0" w:name="_GoBack"/>
      <w:bookmarkEnd w:id="0"/>
    </w:p>
    <w:p w:rsidR="00402A8C" w:rsidRDefault="00402A8C">
      <w:pPr>
        <w:rPr>
          <w:rFonts w:ascii="Times New Roman" w:eastAsia="PMingLiU" w:hAnsi="Times New Roman" w:cs="Times New Roman"/>
          <w:sz w:val="20"/>
          <w:lang w:val="en-US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Innere Medizin mit besonderer Berücksichtigung von Ätiologie, Symptomatologie, </w:t>
            </w:r>
            <w:r w:rsidRPr="004879F6">
              <w:rPr>
                <w:rFonts w:ascii="Times New Roman" w:hAnsi="Times New Roman" w:cs="Times New Roman"/>
                <w:sz w:val="20"/>
              </w:rPr>
              <w:t>Anamneseerhebung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Exploration, </w:t>
            </w:r>
            <w:r w:rsidRPr="004879F6">
              <w:rPr>
                <w:rFonts w:ascii="Times New Roman" w:hAnsi="Times New Roman" w:cs="Times New Roman"/>
                <w:sz w:val="20"/>
              </w:rPr>
              <w:t>Diagnostik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und Differenzialdiagnostik innerer Erkrankungen, sowie Anatomie, Physiologie, Pathologie, Pathophysiologie, Pharmakologie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Grundlegenden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Erfahrungen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 in den Kernfächern: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Stoffwechselerkrankungen, inklusive Durchführung und Dokumentation von Diabetikerinnen-und Diabetikerbehandlungen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Hämatologie - internistische Onkologie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Infektiologie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402A8C" w:rsidRPr="004879F6" w:rsidRDefault="00402A8C" w:rsidP="00402A8C">
            <w:pPr>
              <w:numPr>
                <w:ilvl w:val="0"/>
                <w:numId w:val="7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Klinische Pharmakologie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Geriatrie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Palliativmedizin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psychosomatische Medizin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Internistisch präoperative Beurteilung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Indikationsstellung, sachgerechte Probengewinnung und-behandlung für Laboruntersuchungen und Einordnung der Ergebnisse in das jeweilige Krankheitsgebiet, Durchführung von fachspezifischen Funktionstests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Grundlagen hereditärer Krankheitsbilder einschließlich der Indikationsstellung für eine humangenetische Beratung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Suchterkrankungen und deren interdisziplinäre Betreuung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Gesundheitsberatung, Prävention, fachspezifische Vorsorgemedizin, Impfwesen und gesundheitliche Aufklärung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Ernährungsbedingte Gesundheitsstörungen einschließlich diätetischer Beratung, sowie Beratung und Schulung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Erkennung und Behandlung akuter Notfälle einschließlich lebensrettender Maßnahmen zur Aufrechterhaltung von Vitalfunktionen und Wiederbelebung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Information und Kommunikation mit Patientinnen und Patienten und Angehörigen über Vorbereitung, Indikation, Durchführung und Risiken von Untersuchungen und Behandlungen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Qualitätssicherung und Dokumentation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Zusammenarbeit bei multimorbiden Patientinnen und Patienten mit inneren Erkrankungen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5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 zu chirurgischen, strahlentherapeutischen und nuklearmedizinischen Maßnahmen</w:t>
            </w:r>
          </w:p>
        </w:tc>
      </w:tr>
    </w:tbl>
    <w:p w:rsidR="00402A8C" w:rsidRDefault="00402A8C" w:rsidP="00402A8C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402A8C" w:rsidRDefault="00402A8C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402A8C" w:rsidRDefault="00402A8C">
      <w:pPr>
        <w:rPr>
          <w:rFonts w:ascii="Times New Roman" w:hAnsi="Times New Roman" w:cs="Times New Roman"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Behandlung von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Patientinnen und Patienten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mit internistischen Erkrankungen mit besonderer Berücksichtigung von Ätiologie, Symptomatologie, Anamneseerhebung und Exploration, Diagnostik und Differenzialdiagnostik innerer Erkrankungen sowie von Anatomie, Physiologie, Pathologie, Pathophysiologie, Pharmakologie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Grundlegenden Fertigkeiten in den Kernfächern: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Angiologie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Endokrinologie, Diabetologie und Stoffwechselerkrankungen inkl. Durchführung und Dokumentation von Diabetikerinnen- und Diabetikerbehandlungen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Gastroenterologie und Hepatologie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Hämatologie – internistische Onkologie 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Infektiologie 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Intensivmedizin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Kardiologie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Nephrologie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Pneumologie</w:t>
            </w:r>
          </w:p>
          <w:p w:rsidR="00402A8C" w:rsidRPr="004879F6" w:rsidRDefault="00402A8C" w:rsidP="00402A8C">
            <w:pPr>
              <w:numPr>
                <w:ilvl w:val="0"/>
                <w:numId w:val="8"/>
              </w:numPr>
              <w:spacing w:after="0" w:line="240" w:lineRule="auto"/>
              <w:ind w:left="851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Rheumatologie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Klinische Pharmakologie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Geriatrie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Palliativmedizin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psychosomatische Medizin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Schmerztherapie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Fachspezifische Laboruntersuchungen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Internistisch präoperative Beurteilung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Indikationsstellung, sachgerechte Probengewinnung und -behandlung für Laboruntersuchungen und Einordnung der Ergebnisse in das jeweilige Krankheitsgebiet, Durchführung von fachspezifischen Funktionstests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Gesundheitsberatung, Prävention, fachspezifische Vorsorgemedizin, Impfwesen und gesundheitliche Aufklärung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Erkennung und Behandlung akuter Notfälle einschließlich lebensrettender Maßnahmen zur Aufrechterhaltung von Vitalfunktionen und Wiederbelebung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Information und Kommunikation mit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Patientinnen und Patienten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und Angehörigen über Vorbereitung, Indikation, Durchführung und Risiken von Untersuchungen und Behandlungen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Interdisziplinäre Zusammenarbeit bei multimorbiden </w:t>
            </w:r>
            <w:r w:rsidRPr="004879F6">
              <w:rPr>
                <w:rFonts w:ascii="Times New Roman" w:hAnsi="Times New Roman" w:cs="Times New Roman"/>
                <w:sz w:val="20"/>
              </w:rPr>
              <w:t xml:space="preserve">Patientinnen und Patienten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mit inneren Erkrankungen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Interdisziplinäre Indikationsstellung zu chirurgischen, strahlentherapeutischen und nuklearmedizinischen Maßnahmen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>Schriftliche Zusammenfassung, Dokumentation und Bewertung von Krankheitsverläufen sowie der sich daraus ergebenden Prognosen (Fähigkeit zur Erstellung von Attesten, Zeugnissen etc.)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EKG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LZ-RR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Abdomensonographie einschließlich Nieren-Retroperitoneum und Urogenitalorgane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Therapie vital bedrohlicher Zustände, Aufrechterhaltung und Wiederherstellung inkl. Notfall und Intensivmedizin, Beatmung, Entwöhnung, nicht-invasive Beatmungstechniken, hämodynamisches Monitoring, Schockbehandlung, zentrale Zugänge, Defibrillation, PM-Behandlung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Echokardiographie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Spirometrie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Ergometrie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Infusions-, Transfusions- und Blutersatztherapie, enterale und parenterale Ernährung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402A8C" w:rsidRPr="004879F6" w:rsidTr="00402A8C">
        <w:tc>
          <w:tcPr>
            <w:tcW w:w="822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6"/>
              </w:numPr>
              <w:spacing w:after="0" w:line="240" w:lineRule="auto"/>
              <w:ind w:left="425" w:hanging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79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Durchführung von Punktionen oder Stanzen von z.B. Blase, Pleura, Bauchhöhle, Liquor, Leber oder Knochenmark </w:t>
            </w:r>
          </w:p>
        </w:tc>
        <w:tc>
          <w:tcPr>
            <w:tcW w:w="12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</w:tbl>
    <w:p w:rsidR="00402A8C" w:rsidRPr="004879F6" w:rsidRDefault="00402A8C" w:rsidP="00402A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4879F6">
        <w:rPr>
          <w:rFonts w:ascii="Times New Roman" w:eastAsia="Arial" w:hAnsi="Times New Roman" w:cs="Times New Roman"/>
          <w:b/>
          <w:spacing w:val="-1"/>
          <w:sz w:val="20"/>
          <w:szCs w:val="20"/>
          <w:lang w:val="de-DE"/>
        </w:rPr>
        <w:br w:type="page"/>
      </w:r>
      <w:r w:rsidRPr="004879F6">
        <w:rPr>
          <w:rFonts w:ascii="Times New Roman" w:hAnsi="Times New Roman" w:cs="Times New Roman"/>
          <w:b/>
          <w:sz w:val="20"/>
        </w:rPr>
        <w:lastRenderedPageBreak/>
        <w:t>Sonderfach Schwerpunktausbildung (36 Monate)</w:t>
      </w:r>
    </w:p>
    <w:p w:rsidR="00402A8C" w:rsidRPr="004879F6" w:rsidRDefault="00402A8C" w:rsidP="00402A8C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A)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Kenntnisse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Epidemiologie, Klinik, Diagnostik und Prognose hämatologischer, onkologischer und hämostaseologischen Erkrankungen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pacing w:val="-1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 und Frühdiagnose von hämatologischen, onkologischen und hämostaseologischen Erkrankungen sowie Rehabilitation nach diesen Erkrankungen inklusive Beratung bei genetischen Abnormalitäten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Pathophysiologie hämatologischer, onkologischer und hämostaseologischer Erkrankungen inklusive Molekularbiologie, Immunologie und Genetik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Transfusionsmedizin, Serologie und Transplantationsimmunologie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hämatologischer, onkologischer und hämostaseologischer Erkrankungen, u. a. Morphologie aus Blutausstrichen, Knochenmark, Lymphknoten und Ergüssen, labortechnische Untersuchungen von roten Blutkörperchen, Immunologie in der Hämatologie/Onkologie, Immunphänotypisierung bei Flusszytometrie, Genetik, Molekularbiologie, Interpretation von Pathologie, Labormedizin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Radiologische und nuklearmedizinische Diagnostik inklusive interventioneller Techniken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Diagnose und Therapie angeborener und erworbener zellulärer und faktorieller Gerinnungsstörungen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Internistische und tumorspezifische Therapie bei Patientinnen und Patienten mit dem gesamten Spektrum hämatologischer und onkologischer Erkrankungen und Detailkenntnisse in der praktischen Durchführung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Wirkungsweise und Nebenwirkungen therapeutischer Substanzen zur Durchführung medikamentöser Tumortherapien wie Zytostatika, antihormonelle und hormonelle Therapien, immunologische Behandlungsverfahren, Immunmodulatoren, Zytokine und Wachstumsfaktoren, gentherapeutische und molekulare Verfahren sowie zelluläre Therapieverfahren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Sicherheitsmaßnahmen, Prävention und Behandlung von Nebenwirkungen und Komplikationen systemischer und lokaler Therapieverfahren bei onkologischen, hämatologischen und hämostaseologischen Erkrankungen sowie Management von Arzneimittelinteraktionen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Mikrobiologische, virologische und molekularbiologische Diagnostik und Therapie von Infektionen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Indikationen für chirurgische, strahlentherapeutische und nuklearmedizinische Behandlungsmethoden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Monitoring von Therapieeffekten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Transfusionsmedizin: Plasmapherese, Immunapherese, Zellseparation</w:t>
            </w:r>
          </w:p>
          <w:p w:rsidR="00402A8C" w:rsidRPr="004879F6" w:rsidRDefault="00402A8C" w:rsidP="00402A8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Verträglichkeitsprüfung</w:t>
            </w:r>
          </w:p>
          <w:p w:rsidR="00402A8C" w:rsidRPr="004879F6" w:rsidRDefault="00402A8C" w:rsidP="00402A8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Richtlinien und/oder nationale Gesetze für die Verwendung von Blutkonserven und Blutprodukten, Blutplättchen, Plasma und von speziell behandelten Blutkomponenten und Ableitungen</w:t>
            </w:r>
          </w:p>
          <w:p w:rsidR="00402A8C" w:rsidRPr="004879F6" w:rsidRDefault="00402A8C" w:rsidP="00402A8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Richtlinien des Gewebetechnikgesetzes</w:t>
            </w:r>
          </w:p>
          <w:p w:rsidR="00402A8C" w:rsidRPr="004879F6" w:rsidRDefault="00402A8C" w:rsidP="00402A8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Administration von Transfusionen</w:t>
            </w:r>
          </w:p>
          <w:p w:rsidR="00402A8C" w:rsidRPr="004879F6" w:rsidRDefault="00402A8C" w:rsidP="00402A8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histologische Verträglichkeit und das HL-A System</w:t>
            </w:r>
          </w:p>
          <w:p w:rsidR="00402A8C" w:rsidRPr="004879F6" w:rsidRDefault="00402A8C" w:rsidP="00402A8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Stammzellgewinnung</w:t>
            </w:r>
          </w:p>
          <w:p w:rsidR="00402A8C" w:rsidRPr="004879F6" w:rsidRDefault="00402A8C" w:rsidP="00402A8C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therapeutischer Aderlass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Autologe Stammzelltransplantation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Allogene Stammzelltransplantation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Zelluläre Therapien</w:t>
            </w:r>
          </w:p>
        </w:tc>
      </w:tr>
    </w:tbl>
    <w:p w:rsidR="00402A8C" w:rsidRDefault="00402A8C" w:rsidP="00402A8C">
      <w:pPr>
        <w:spacing w:after="0" w:line="240" w:lineRule="auto"/>
        <w:rPr>
          <w:rFonts w:ascii="Times New Roman" w:eastAsia="PMingLiU" w:hAnsi="Times New Roman" w:cs="Times New Roman"/>
          <w:sz w:val="20"/>
          <w:lang w:val="en-US"/>
        </w:rPr>
      </w:pPr>
    </w:p>
    <w:p w:rsidR="00402A8C" w:rsidRDefault="00402A8C">
      <w:pPr>
        <w:rPr>
          <w:rFonts w:ascii="Times New Roman" w:eastAsia="PMingLiU" w:hAnsi="Times New Roman" w:cs="Times New Roman"/>
          <w:sz w:val="20"/>
          <w:lang w:val="en-US"/>
        </w:rPr>
      </w:pPr>
      <w:r>
        <w:rPr>
          <w:rFonts w:ascii="Times New Roman" w:eastAsia="PMingLiU" w:hAnsi="Times New Roman" w:cs="Times New Roman"/>
          <w:sz w:val="20"/>
          <w:lang w:val="en-US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6"/>
      </w:tblGrid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eastAsia="PMingLiU" w:hAnsi="Times New Roman" w:cs="Times New Roman"/>
                <w:sz w:val="20"/>
                <w:lang w:val="en-US"/>
              </w:rPr>
              <w:lastRenderedPageBreak/>
              <w:br w:type="page"/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>B)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Erfahrungen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Diagnostik hämatologischer, onkologischer und hämostaseologischer Erkrankungen 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Knochenmarkspunktionen (Knochenmarksaspiration) und Beckenkammbiopsien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Lumbalpunktionen mit allfälliger intrathekaler Applikation von Zytostatika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Pleura- und Ascitespunktionen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Morphologische Beurteilung normaler und pathologischer Knochenmarksausstriche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Morphologische Beurteilung normaler und pathologischer Blutausstriche sowie von Aspiraten aus Aszites und Pleura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Flowzytometrische und immunhistochemische Untersuchungen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Molekularbiologische, immunologische und genetische Verfahren bei hämatologischen und soliden Tumorerkrankungen 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Fachspezifische genetische Beratung bei hämatologischen und soliden Tumorerkrankungen 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Teilnahme am molekularen Tumorboard</w:t>
            </w:r>
          </w:p>
          <w:p w:rsidR="00402A8C" w:rsidRPr="004879F6" w:rsidRDefault="00402A8C" w:rsidP="00402A8C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von Gerinnungsstörungen und Thrombosen</w:t>
            </w:r>
          </w:p>
        </w:tc>
      </w:tr>
      <w:tr w:rsidR="00402A8C" w:rsidRPr="004879F6" w:rsidTr="00AF5AEF">
        <w:tc>
          <w:tcPr>
            <w:tcW w:w="952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2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 hämatologischer, onkologischer und hämostaseologischer Erkrankungen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Management antitumoraler Therapien bei hämatologischen und onkologischen Erkrankungen inkl. Indikationsstellung/Überprüfung, Therapiewahl, Dosismodifikation, Vermeidung und Behandlung von Komplikationen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Koordination multimodaler Therapieverfahren und interdisziplinärer Patientinnen- und Patientenversorgung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Mitwirkung in interdisziplinären Tumorboards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Chemotherapie mit geringer hämatologischer Toxizität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Chemotherapie mit mittlerer hämatologischer Toxizität (Aplasiedauer unter 7 Tagen) 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Chemotherapie mit schwerer Aplasie ohne Stammzellersatz (Aplasie über 7 Tage)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Anwendung von „targeted“ Therapie, Immuntherapie, endokriner Therapie, Therapie mit „small molecules“ und zellulärer Therapieverfahren unter Einschluss von Stammzelltherapien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 und Behandlung von Komplikationen maligner Erkrankungen und von Nebenwirkungen der Tumortherapie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Behandlung/Management aller malignen Erkrankungen des blutbildenden und lymphatischen Systems (kurativ, palliativ) inkl. myeloablativer Verfahren mit und ohne Stammzellsupport sowie Behandlung nicht-maligner hämatologischer Erkrankungen unter Einschluss von Immundefizienzen, Autoimmunerkrankungen des hämatopoetischen Systems und angeborenen oder erworbenen Störungen der Hämato- und Lymphopoese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Behandlung/Management sämtlicher solider Tumorerkrankungen mit medikamentöser, tumorspezifischer Therapie (neoadjuvant, adjuvant, kurativ, palliativ):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Schmerztherapie, Supportivtherapie und palliativmedizinische Maßnahmen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Behandlung/Management bestehender Komorbiditäten und deren Komplikationen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Gerinnungsstörungen und Thrombosen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nicht-maligner hämatologischer Erkrankungen unter Einschluss von Immundefizienzen, Autoimmunerkrankungen des hämatopoetischen Systems und angeborenen oder erworbenen Störungen der Hämato- und Lymphopoese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Transfusion von Blutzellpräparaten 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hämatologischen, onkologischen und hämostaseologischen Notfällen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Infektionen bei Patientinnen und Patienten mit und ohne Neutropenie</w:t>
            </w:r>
          </w:p>
          <w:p w:rsidR="00402A8C" w:rsidRPr="004879F6" w:rsidRDefault="00402A8C" w:rsidP="00402A8C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pacing w:val="-1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 Betreuung von Patientinnen und Patienten mit hämatologischen und onkologischen Erkrankungen, Gesprächsführung, Kommunikation, psychosoziale Fragestellungen, Ethik, Lebensende</w:t>
            </w:r>
          </w:p>
        </w:tc>
      </w:tr>
    </w:tbl>
    <w:p w:rsidR="00402A8C" w:rsidRDefault="00402A8C" w:rsidP="00402A8C">
      <w:pPr>
        <w:spacing w:after="0" w:line="240" w:lineRule="auto"/>
        <w:rPr>
          <w:rFonts w:ascii="Times New Roman" w:eastAsia="PMingLiU" w:hAnsi="Times New Roman" w:cs="Times New Roman"/>
          <w:sz w:val="20"/>
        </w:rPr>
      </w:pPr>
    </w:p>
    <w:p w:rsidR="00402A8C" w:rsidRDefault="00402A8C">
      <w:pPr>
        <w:rPr>
          <w:rFonts w:ascii="Times New Roman" w:eastAsia="PMingLiU" w:hAnsi="Times New Roman" w:cs="Times New Roman"/>
          <w:sz w:val="20"/>
        </w:rPr>
      </w:pPr>
      <w:r>
        <w:rPr>
          <w:rFonts w:ascii="Times New Roman" w:eastAsia="PMingLiU" w:hAnsi="Times New Roman" w:cs="Times New Roman"/>
          <w:sz w:val="20"/>
        </w:rPr>
        <w:br w:type="page"/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3"/>
        <w:gridCol w:w="1443"/>
      </w:tblGrid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b/>
                <w:sz w:val="20"/>
              </w:rPr>
            </w:pPr>
            <w:r>
              <w:lastRenderedPageBreak/>
              <w:br w:type="page"/>
            </w:r>
            <w:r w:rsidRPr="004879F6">
              <w:rPr>
                <w:rFonts w:ascii="Times New Roman" w:eastAsia="PMingLiU" w:hAnsi="Times New Roman" w:cs="Times New Roman"/>
                <w:sz w:val="20"/>
              </w:rPr>
              <w:br w:type="page"/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>C)</w:t>
            </w:r>
            <w:r w:rsidRPr="004879F6">
              <w:rPr>
                <w:rFonts w:ascii="Times New Roman" w:hAnsi="Times New Roman" w:cs="Times New Roman"/>
                <w:b/>
                <w:sz w:val="20"/>
              </w:rPr>
              <w:tab/>
              <w:t>Fertigkeiten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879F6">
              <w:rPr>
                <w:rFonts w:ascii="Times New Roman" w:hAnsi="Times New Roman" w:cs="Times New Roman"/>
                <w:b/>
                <w:sz w:val="20"/>
              </w:rPr>
              <w:t>Richtzahl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hämatologischer, onkologischer und hämostaseologischer Erkrankungen: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ind w:left="-142"/>
              <w:jc w:val="center"/>
              <w:rPr>
                <w:rFonts w:ascii="Times New Roman" w:eastAsia="Tahoma" w:hAnsi="Times New Roman" w:cs="Times New Roman"/>
                <w:sz w:val="20"/>
                <w:lang w:val="de-DE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pacing w:val="-1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Knochenmarkspunktionen (Knochenmarksaspiration) und Beckenkammbiopsien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Lumbalpunktionen mit allfälliger intrathekaler Applikation von Zytostatika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Durchführung von Pleura- und Aszitespunktionen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morphologische Beurteilung und Interpretation normaler und pathologischer Knochenmarksausstriche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morphologische Beurteilung und Interpretation normaler und pathologischer Blutausstriche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fachspezifische Interpretation von Aspiraten aus Aszites und Pleura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Interpretation von flowzytometrischen und immunhistochemischen Untersuchungen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Interpretation von molekularbiologischen, immunologischen und genetischen Verfahren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9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Diagnostik von Gerinnungsstörungen und Thrombose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50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eastAsia="Tahoma" w:hAnsi="Times New Roman" w:cs="Times New Roman"/>
                <w:sz w:val="20"/>
                <w:szCs w:val="20"/>
                <w:lang w:val="de-DE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Therapie hämatologischer, onkologischer und hämostaseologischer Erkrankungen: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gesamt 1500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interdisziplinäre Indikationsstellung, Planung und Durchführung antitumoraler Therapien bei hämatologischen und onkologischen Erkrankungen sowie Vermeidung und Behandlung von Komplikationen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Chemotherapie mit geringer hämatologischer Toxizität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Chemotherapie mit mittlerer hämatologischer Toxizität (Aplasiedauer unter 7 Tagen)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Chemotherapie mit schwerer Aplasie ohne Stammzellersatz (Aplasie über 7 Tage)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Anwendung von „targeted“ Therapie, Immuntherapie, endokriner Therapie, Therapie mit „small molecules“ und zellulärer Therapieverfahren unter Einschluss von Stammzelltherapien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Prävention und Behandlung von Komplikationen maligner Erkrankungen und von Nebenwirkungen der Tumortherapie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Behandlung/Management aller malignen Erkrankungen des blutbildenden und lymphatischen Systems (kurativ, palliativ) inkl. myeloablativer Verfahren mit und ohne Stammzellsupport sowie Behandlung nicht-maligner hämatologischer Erkrankungen unter Einschluss von Immundefizienzen, Autoimmunerkrankungen des hämatopoetischen Systems und angeborenen oder erworbenen Störungen der Hämato- und Lymphopoese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10"/>
              </w:numPr>
              <w:spacing w:after="0" w:line="240" w:lineRule="auto"/>
              <w:ind w:left="709"/>
              <w:contextualSpacing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Behandlung/Management sämtlicher solider Tumorerkrankungen mit medikamentöser, tumorspezifischer Therapie (neoadjuvant, adjuvant, kurativ, palliativ)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Koordination multimodaler Therapieverfahren und interdisziplinärer Patientinnen- und Patientenversorgung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400</w:t>
            </w: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Mitwirkung in interdisziplinären Tumorboards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Schmerztherapie, Supportivtherapie und palliativmedizinische Maßnahmen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Behandlung/Management bestehender Komorbiditäten und deren Komplikationen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Gerinnungsstörungen (Hämophilie, Antikoagulantienüberdosierung, Verbrauchskoagulopathie, ...) und Thrombose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nicht-maligner hämatologischer Erkrankungen unter Einschluss von Immundefizienzen, Autoimmunerkrankungen des hämatopoetischen Systems und angeborenen oder erworbenen Störungen der Hämato- und Lymphopoese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lastRenderedPageBreak/>
              <w:t>Transfusion von Blutzellpräparaten (Blutkonserven, Thrombozytenkonzentrate, Stammzellpräparate und andere Zellpräparate) und allfällige Durchführung von autologen und allogenen Stammzelltransplantationen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Behandlung von hämatologischen, onkologischen und hämostaseologischen Notfällen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 xml:space="preserve">Behandlung von Infektionen bei Patientinnen und Patienten mit und ohne Neutropenie 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02A8C" w:rsidRPr="004879F6" w:rsidTr="00AF5AEF">
        <w:tc>
          <w:tcPr>
            <w:tcW w:w="808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402A8C">
            <w:pPr>
              <w:numPr>
                <w:ilvl w:val="0"/>
                <w:numId w:val="3"/>
              </w:numPr>
              <w:spacing w:after="0" w:line="240" w:lineRule="auto"/>
              <w:ind w:left="425" w:hanging="425"/>
              <w:rPr>
                <w:rFonts w:ascii="Times New Roman" w:hAnsi="Times New Roman" w:cs="Times New Roman"/>
                <w:sz w:val="20"/>
              </w:rPr>
            </w:pPr>
            <w:r w:rsidRPr="004879F6">
              <w:rPr>
                <w:rFonts w:ascii="Times New Roman" w:hAnsi="Times New Roman" w:cs="Times New Roman"/>
                <w:sz w:val="20"/>
              </w:rPr>
              <w:t>Psychosoziale Betreuung von Patientinnen und Patienten mit hämatologischen und onkologischen Erkrankungen</w:t>
            </w:r>
          </w:p>
        </w:tc>
        <w:tc>
          <w:tcPr>
            <w:tcW w:w="144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:rsidR="00402A8C" w:rsidRPr="004879F6" w:rsidRDefault="00402A8C" w:rsidP="00AF5A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02A8C" w:rsidRPr="004879F6" w:rsidRDefault="00402A8C" w:rsidP="00402A8C">
      <w:pPr>
        <w:spacing w:after="0" w:line="240" w:lineRule="auto"/>
        <w:rPr>
          <w:rFonts w:ascii="Times New Roman" w:eastAsia="PMingLiU" w:hAnsi="Times New Roman" w:cs="Times New Roman"/>
          <w:sz w:val="20"/>
        </w:rPr>
      </w:pPr>
    </w:p>
    <w:p w:rsidR="0091326B" w:rsidRDefault="0091326B" w:rsidP="00402A8C"/>
    <w:sectPr w:rsidR="009132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8C" w:rsidRDefault="00402A8C" w:rsidP="00402A8C">
      <w:pPr>
        <w:spacing w:after="0" w:line="240" w:lineRule="auto"/>
      </w:pPr>
      <w:r>
        <w:separator/>
      </w:r>
    </w:p>
  </w:endnote>
  <w:endnote w:type="continuationSeparator" w:id="0">
    <w:p w:rsidR="00402A8C" w:rsidRDefault="00402A8C" w:rsidP="0040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A8C" w:rsidRPr="00402A8C" w:rsidRDefault="00402646">
    <w:pPr>
      <w:pStyle w:val="Fuzeile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ÄAO 2015, 3. Nov KEF u. RZ-V 2015, Version 1.</w:t>
    </w:r>
    <w:r w:rsidR="00D561EB">
      <w:rPr>
        <w:rFonts w:ascii="Times New Roman" w:hAnsi="Times New Roman" w:cs="Times New Roman"/>
        <w:sz w:val="18"/>
        <w:szCs w:val="18"/>
      </w:rPr>
      <w:t>3</w:t>
    </w:r>
    <w:r>
      <w:rPr>
        <w:rFonts w:ascii="Times New Roman" w:hAnsi="Times New Roman" w:cs="Times New Roman"/>
        <w:sz w:val="18"/>
        <w:szCs w:val="18"/>
      </w:rPr>
      <w:t>. für Ausbildungsbeginn ab 0</w:t>
    </w:r>
    <w:r w:rsidR="00402A8C" w:rsidRPr="00402A8C">
      <w:rPr>
        <w:rFonts w:ascii="Times New Roman" w:hAnsi="Times New Roman" w:cs="Times New Roman"/>
        <w:sz w:val="18"/>
        <w:szCs w:val="18"/>
      </w:rPr>
      <w:t>1.01.2020</w:t>
    </w:r>
    <w:r w:rsidR="00402A8C" w:rsidRPr="00402A8C">
      <w:rPr>
        <w:rFonts w:ascii="Times New Roman" w:hAnsi="Times New Roman" w:cs="Times New Roman"/>
        <w:sz w:val="18"/>
        <w:szCs w:val="18"/>
      </w:rPr>
      <w:tab/>
    </w:r>
    <w:r w:rsidR="00402A8C" w:rsidRPr="00402A8C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="00402A8C" w:rsidRPr="00402A8C">
      <w:rPr>
        <w:rFonts w:ascii="Times New Roman" w:hAnsi="Times New Roman" w:cs="Times New Roman"/>
        <w:bCs/>
        <w:sz w:val="18"/>
        <w:szCs w:val="18"/>
      </w:rPr>
      <w:fldChar w:fldCharType="begin"/>
    </w:r>
    <w:r w:rsidR="00402A8C" w:rsidRPr="00402A8C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="00402A8C" w:rsidRPr="00402A8C">
      <w:rPr>
        <w:rFonts w:ascii="Times New Roman" w:hAnsi="Times New Roman" w:cs="Times New Roman"/>
        <w:bCs/>
        <w:sz w:val="18"/>
        <w:szCs w:val="18"/>
      </w:rPr>
      <w:fldChar w:fldCharType="separate"/>
    </w:r>
    <w:r w:rsidR="00D561EB" w:rsidRPr="00D561EB">
      <w:rPr>
        <w:rFonts w:ascii="Times New Roman" w:hAnsi="Times New Roman" w:cs="Times New Roman"/>
        <w:bCs/>
        <w:noProof/>
        <w:sz w:val="18"/>
        <w:szCs w:val="18"/>
        <w:lang w:val="de-DE"/>
      </w:rPr>
      <w:t>1</w:t>
    </w:r>
    <w:r w:rsidR="00402A8C" w:rsidRPr="00402A8C">
      <w:rPr>
        <w:rFonts w:ascii="Times New Roman" w:hAnsi="Times New Roman" w:cs="Times New Roman"/>
        <w:bCs/>
        <w:sz w:val="18"/>
        <w:szCs w:val="18"/>
      </w:rPr>
      <w:fldChar w:fldCharType="end"/>
    </w:r>
    <w:r w:rsidR="00402A8C" w:rsidRPr="00402A8C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="00402A8C" w:rsidRPr="00402A8C">
      <w:rPr>
        <w:rFonts w:ascii="Times New Roman" w:hAnsi="Times New Roman" w:cs="Times New Roman"/>
        <w:bCs/>
        <w:sz w:val="18"/>
        <w:szCs w:val="18"/>
      </w:rPr>
      <w:fldChar w:fldCharType="begin"/>
    </w:r>
    <w:r w:rsidR="00402A8C" w:rsidRPr="00402A8C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="00402A8C" w:rsidRPr="00402A8C">
      <w:rPr>
        <w:rFonts w:ascii="Times New Roman" w:hAnsi="Times New Roman" w:cs="Times New Roman"/>
        <w:bCs/>
        <w:sz w:val="18"/>
        <w:szCs w:val="18"/>
      </w:rPr>
      <w:fldChar w:fldCharType="separate"/>
    </w:r>
    <w:r w:rsidR="00D561EB" w:rsidRPr="00D561EB">
      <w:rPr>
        <w:rFonts w:ascii="Times New Roman" w:hAnsi="Times New Roman" w:cs="Times New Roman"/>
        <w:bCs/>
        <w:noProof/>
        <w:sz w:val="18"/>
        <w:szCs w:val="18"/>
        <w:lang w:val="de-DE"/>
      </w:rPr>
      <w:t>8</w:t>
    </w:r>
    <w:r w:rsidR="00402A8C" w:rsidRPr="00402A8C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8C" w:rsidRDefault="00402A8C" w:rsidP="00402A8C">
      <w:pPr>
        <w:spacing w:after="0" w:line="240" w:lineRule="auto"/>
      </w:pPr>
      <w:r>
        <w:separator/>
      </w:r>
    </w:p>
  </w:footnote>
  <w:footnote w:type="continuationSeparator" w:id="0">
    <w:p w:rsidR="00402A8C" w:rsidRDefault="00402A8C" w:rsidP="00402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B4E53"/>
    <w:multiLevelType w:val="hybridMultilevel"/>
    <w:tmpl w:val="12CA4FC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748D3"/>
    <w:multiLevelType w:val="hybridMultilevel"/>
    <w:tmpl w:val="F372EA06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5F8098D"/>
    <w:multiLevelType w:val="hybridMultilevel"/>
    <w:tmpl w:val="4AECB03C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467B0EA8"/>
    <w:multiLevelType w:val="hybridMultilevel"/>
    <w:tmpl w:val="E306F11C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7E30EB5"/>
    <w:multiLevelType w:val="hybridMultilevel"/>
    <w:tmpl w:val="E9C864F4"/>
    <w:lvl w:ilvl="0" w:tplc="0C07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5" w15:restartNumberingAfterBreak="0">
    <w:nsid w:val="4C2A36A7"/>
    <w:multiLevelType w:val="hybridMultilevel"/>
    <w:tmpl w:val="C0B696E8"/>
    <w:lvl w:ilvl="0" w:tplc="F08A9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E7143"/>
    <w:multiLevelType w:val="hybridMultilevel"/>
    <w:tmpl w:val="DF5A28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E6A05"/>
    <w:multiLevelType w:val="hybridMultilevel"/>
    <w:tmpl w:val="17127A3C"/>
    <w:lvl w:ilvl="0" w:tplc="619E6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34E90"/>
    <w:multiLevelType w:val="hybridMultilevel"/>
    <w:tmpl w:val="5690609A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6AD70BAC"/>
    <w:multiLevelType w:val="hybridMultilevel"/>
    <w:tmpl w:val="0A084CAA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AEB7ACD"/>
    <w:multiLevelType w:val="hybridMultilevel"/>
    <w:tmpl w:val="CCB6E82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1707"/>
    <w:multiLevelType w:val="hybridMultilevel"/>
    <w:tmpl w:val="45F08D94"/>
    <w:lvl w:ilvl="0" w:tplc="7730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32DB5"/>
    <w:multiLevelType w:val="hybridMultilevel"/>
    <w:tmpl w:val="587E2FDA"/>
    <w:lvl w:ilvl="0" w:tplc="0C07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12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8C"/>
    <w:rsid w:val="00402646"/>
    <w:rsid w:val="00402A8C"/>
    <w:rsid w:val="0091326B"/>
    <w:rsid w:val="00D5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BD61"/>
  <w15:chartTrackingRefBased/>
  <w15:docId w15:val="{1A96E317-1D15-4352-B478-115FA061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2A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2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2A8C"/>
  </w:style>
  <w:style w:type="paragraph" w:styleId="Fuzeile">
    <w:name w:val="footer"/>
    <w:basedOn w:val="Standard"/>
    <w:link w:val="FuzeileZchn"/>
    <w:uiPriority w:val="99"/>
    <w:unhideWhenUsed/>
    <w:rsid w:val="00402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2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2165</Words>
  <Characters>13643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Maierhofer Sabine</dc:creator>
  <cp:keywords/>
  <dc:description/>
  <cp:lastModifiedBy>Maierhofer Sabine</cp:lastModifiedBy>
  <cp:revision>3</cp:revision>
  <dcterms:created xsi:type="dcterms:W3CDTF">2020-01-21T08:30:00Z</dcterms:created>
  <dcterms:modified xsi:type="dcterms:W3CDTF">2020-03-30T12:48:00Z</dcterms:modified>
</cp:coreProperties>
</file>