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22" w:rsidRPr="004879F6" w:rsidRDefault="00D83122" w:rsidP="00D83122">
      <w:pPr>
        <w:keepNext/>
        <w:spacing w:before="160" w:after="0" w:line="220" w:lineRule="exact"/>
        <w:ind w:firstLine="397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16.1</w:t>
      </w:r>
    </w:p>
    <w:p w:rsidR="00D83122" w:rsidRPr="004879F6" w:rsidRDefault="00D83122" w:rsidP="00D83122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Klinische Pathologie und Molekularpathologie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D83122" w:rsidRPr="004879F6" w:rsidRDefault="00D83122" w:rsidP="00D83122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Sonderfach Grundausbildung (36 Monate) 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Pathologie mit besonderer Berücksichtigung von Ursachen, Wesen und Folgen von Krankheiten und den damit verbundenen morphologischen und funktionellen Veränderungen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Makro- und Mikroanatomie, Genetik, Pathophysiologie und Pharmakologie/Toxikologie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Licht- und elektronenmikroskopische Technik, Kryotechnik, Apparatekunde und Auswertetechniken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Färbemethoden, spezielle diagnostische Methoden wie z.B. immunmorphologische, enzymhistochemische, morphometrische, fluoreszenzoptische, fotografische und statistische Methoden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Organisation von Gewebebanken und der Asservierung von Gewebeproben für weitere Analysen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Krankenhaushygiene, Sterilisation und Desinfektion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 in Zusammenhang von Screeninguntersuchungen und Gesundenuntersuchungen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Tropenmedizin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Leichenkonservierung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Umwelt- und arbeitsbedingte Risiken und Erkrankungen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 und gesundheitliche Aufklärung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Sozialversicherungssystems, insbesondere das Leichen- und Bestattungswesen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Auswertung von Operationsmaterial aus sämtlichen medizinischen Fachgebieten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und zytodiagnostische Auswertung von diagnostischem Biopsie- und Punktatmaterial aus sämtlichen operativen und nicht operativen medizinischen Fachgebieten, insbesondere die Beurteilung von neoplastischen Veränderungen (diagnostische Onkologie)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und zytologische Verlaufskontrollen benigner und maligner Erkrankungen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Intraoperative Gefrierschnittuntersuchung und Prinzipien der Kryotechnik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Makroskopische Pathologie und Präparation sämtlicher Gewebe, Organe, Organteile und Zellmaterial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Zytodiagnostische Untersuchung sämtlichen Exfoliativ-, Aspirations- und Punktatmaterials einschließlich Sputumuntersuchungen und Zervixzytologie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Anwendung, Auswertung und Interpretation spezieller Färbe- und Analysetechniken wie z. B. immunmorphologischer, enzymhistochemischer, fluoreszenzoptischer, molekularpathologischer und molekulargenetischer Methoden von allen Gewebs- und Zellmaterialien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Therapeutisch-prädiktive Pathologie</w:t>
            </w:r>
            <w:bookmarkStart w:id="0" w:name="_GoBack"/>
            <w:bookmarkEnd w:id="0"/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Obduktion und Totenbeschau einschließlich sämtlicher Untersuchungsmethoden sowie Auswertung und Erstellung pathologisch-klinischer Korrelationen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Vorbereitung und Konservierung von Organen, Organteilen und Leichen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Mikrobiologische Untersuchungen einschließlich Keimbestimmung, Resistenzprüfung, fluoreszenztechnischer und molekularpathologischer Methoden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Serologische Untersuchungen wie etwa Komplementbindungsreaktionen, Haemagglutinationstests, Agglutinationsreaktionen sowie fluoreszenzoptische Methoden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Dokumentation, Archivierung und Qualitätssicherung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Klinisch-pathologische Konferenzen und Tumorboards 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und zytodiagnostische Auswertung von diagnostischem Biopsie- und Punktatmaterial sowie operativ entnommenem Gewebe aus sämtlichen operativen und nicht operativen medizinischen Fachgebieten, insbesondere die Beurteilung von neoplastischen Veränderungen: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6000 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ind w:left="709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davon mit einer aufwendigen makroskopischen Präparation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und zytologische Verlaufskontrollen benigner und maligner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Intraoperative Gefrierschnittuntersuchung und Prinzipien der Kryotechnik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Zytodiagnostische Untersuchung einschließlich Abstrichzytologie der Cervix uteri und extragenitale Zytologie unter besonderer Berücksichtigung von Präparaten mit histologisch-zytologischer Korrelation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Anwendung, Auswertung und Interpretation spezieller Färbe- und Analysetechniken wie z.B.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immunmorphologischer, enzymhistochemischer, fluoreszenzoptischer, molekularpathologischer und molekulargenetischer Methoden von allen Gewebs- </w:t>
            </w:r>
            <w:r w:rsidRPr="004879F6">
              <w:rPr>
                <w:rFonts w:ascii="Times New Roman" w:hAnsi="Times New Roman" w:cs="Times New Roman"/>
                <w:sz w:val="20"/>
              </w:rPr>
              <w:br/>
              <w:t xml:space="preserve">und Zellmaterialien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In-situ-Hybridisierung und PCR basierte Untersuchungen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Therapeutisch-prädiktive Pathologie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Obduktion und Totenbeschau einschließlich sämtlicher Untersuchungsmethoden sowie Auswertung und Erstellung pathologisch-klinischer Korrelationen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Vorbereitung und Konservierung von Organen, Organteilen und Leichen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Mikrobiologische Untersuchungen einschließlich Keimbestimmung, Resistenzprüfung, fluoreszenztechnischer und molekularpathologischer Methoden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Serologische Untersuchungen wie etwa Komplementbindungsreaktionen, Haemagglutinationstests, Agglutinationsreaktionen sowie fluoreszenzoptische Methoden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Klinisch-pathologische Konferenzen und Tumorboards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  <w:r w:rsidRPr="00487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D83122" w:rsidRPr="004879F6" w:rsidRDefault="00D83122" w:rsidP="00D83122">
      <w:pPr>
        <w:spacing w:after="0"/>
        <w:jc w:val="center"/>
        <w:outlineLvl w:val="0"/>
        <w:rPr>
          <w:rFonts w:ascii="Times New Roman" w:hAnsi="Times New Roman" w:cs="Times New Roman"/>
          <w:b/>
          <w:strike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Modul 1: Spezielle Pathologie solider Neoplasien 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Makro- und Mikroanatomie und Physiologie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Molekulare Grundlagen der Tumorgenese im jeweiligen Organsystem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Klinische Grundkenntnisse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Diagnostische Methoden wie Immunhistochemie, In-situ-Hybridisierung, PCR, Sequenzierung inkl. </w:t>
            </w:r>
            <w:r w:rsidRPr="004879F6">
              <w:rPr>
                <w:rFonts w:ascii="Times New Roman" w:hAnsi="Times New Roman" w:cs="Times New Roman"/>
                <w:sz w:val="20"/>
              </w:rPr>
              <w:t>Präanalytik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Histopathologische Beurteilung von Operationspräparaten, Biopsaten und zytologischen Proben bei soliden Neoplasien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der Neoplasien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Anwendung, Auswertung und Interpretation immunmorphologischer, enzymhistochemischer, fluoreszenzoptischer, molekularpathologischer und molekulargenetischer Methoden von allen Gewebs-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br/>
              <w:t>und Zellproben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Histologische und zytologische Verlaufskontrollen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 Marker einschließlich diagnostischer Befunderstellung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Klinisch-pathologische Konferenzen und Tumorboards</w:t>
            </w:r>
          </w:p>
        </w:tc>
      </w:tr>
    </w:tbl>
    <w:p w:rsidR="00D83122" w:rsidRPr="004879F6" w:rsidRDefault="00D83122" w:rsidP="00D831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Histopathologische Beurteilung von Operationspräparaten und Biopsien sowie Diagnostik zytologischer Proben von soliden Tumoren und deren Differentialdiagnosen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davon mit aufwendiger makroskopischer Präparation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500 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der Neoplasien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Anwendung, Auswertung und Interpretation immunmorphologischer, enzymhistochemischer, fluoreszenzoptischer, molekularpathologischer und molekulargenetischer Methoden von allen Gewebs- und Zellproben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Histologische und zytologische Verlaufskontrollen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 Marker einschließlich diagnostischer Befunderstellung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Betreuung klinisch-pathologischer Konferenzen und Tumorboards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Spezielle Pathologie nicht-neoplastischer Erkrankungen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Makro- und Mikroanatomie und Physiologie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Molekulare Grundlagen der Pathogenese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Klinische Grundkenntnisse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Methoden wie Immunhistochemie, In-situ-Hybridisierung, PCR, Sequenzierung inkl. Präanalytik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Mikroskopische Diagnostik von Operationspräparaten, Biopsaten und zytologischen Proben nicht-neoplastischer Erkrankungen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der einzelnen Erkrankungen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Zytopathologische Diagnostik des jeweiligen Organgebietes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Anwendung, Auswertung und Interpretation immunmorphologischer, enzymhistochemischer, fluoreszenzoptischer, molekularpathologischer und molekulargenetischer Methoden von allen Gewebs- und Zellmaterialien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Histologische und zytologische Verlaufskontrollen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Beurteilung prädiktiver und prognostische Marker einschließlich diagnostischer Befunderstellung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Klinisch-pathologische Konferenzen und Boards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Histopathologische Beurteilung von Operationspräparaten und Biopsien sowie Diagnostik zytologischer Proben nicht-neoplastischer Erkrankungen und deren Differenzialdiagnose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der einzelnen 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Zytopathologische Diagnostik des jeweiligen Organgebietes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Anwendung, Auswertung und Interpretation immunmorphologischer, enzymhistochemischer, fluoreszenzoptischer, molekularpathologischer und molekulargenetischer Methoden von allen Gewebs- und Zellmaterialien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Histologische und zytologische Verlaufskontrollen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Beurteilung prädiktiver und prognostische Marker einschließlich diagnostischer Befunderstellung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Klinisch-pathologische Konferenzen und Boards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Hämatopathologie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Makro- und Mikroanatomie des </w:t>
            </w:r>
            <w:r w:rsidRPr="004879F6">
              <w:rPr>
                <w:rFonts w:ascii="Times New Roman" w:hAnsi="Times New Roman" w:cs="Times New Roman"/>
                <w:sz w:val="20"/>
              </w:rPr>
              <w:t>Immunsystems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mit spezieller Berücksichtigung von Lymphknoten, Milz, Mukosa-assoziiertem lymphatischen Gewebe, Thymus und Knochenmark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Zelluläre und molekulare Immunologie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Hämatologie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Über Immunmorphologie hinausgehende diagnostische Methoden wie In-situ-Hybridisierung, PCR, Sequenzierung etc.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inkl. </w:t>
            </w:r>
            <w:r w:rsidRPr="004879F6">
              <w:rPr>
                <w:rFonts w:ascii="Times New Roman" w:hAnsi="Times New Roman" w:cs="Times New Roman"/>
                <w:sz w:val="20"/>
              </w:rPr>
              <w:t>Präanalytik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Histologische Diagnostik von Operationspräparaten, Biopsaten und Diagnostik von zytologischen Proben mit reaktiven und neoplastischen Erkrankungen des Immunsystems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lymphatischer, myeloischer und anderer hämatologischer Neoplasien 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Zuordnung reaktiver und lymphomsimulierender Prozesse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Anwendung, Auswertung und Interpretation immunmorphologischer, enzymhistochemischer, fluoreszenzoptischer, molekularpathologischer und molekulargenetischer Methoden von allen Gewebs-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br/>
              <w:t>und Zellproben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Histologische und zytologische Verlaufskontrollen benigner und maligner Erkrankungen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Befundung und Befundinterpretation von Beckenkammbiopsien mit zytologischer Korrelation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prognostischer molekularer Marker in der Hämatoonkologie</w:t>
            </w:r>
          </w:p>
        </w:tc>
      </w:tr>
      <w:tr w:rsidR="00D83122" w:rsidRPr="004879F6" w:rsidTr="00BE4DBF">
        <w:trPr>
          <w:cantSplit/>
        </w:trPr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Klinisch-pathologische Konferenzen und Tumorboards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Histologische Diagnostik von Operationspräparaten, Biopsaten und Diagnostik von zytologischen Proben mit reaktiven und neoplastischen Erkrankungen des Immunsystems und deren Differentialdiagnose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lymphatischer, myeloischer und anderer hämatologischer Neoplasien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Zuordnung reaktiver und lymphomsimulierender Prozesse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Anwendung, Auswertung und Interpretation immunmorphologischer, enzymhistochemischer, fluoreszenzoptischer, molekularpathologischer und molekulargenetischer Methoden von allen Gewebs- und Zellproben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Histologische und zytologische Verlaufskontrollen benigner und maligner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Befundung und Befundinterpretation von Beckenkammbiopsien mit zytologischer Korrelation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prognostischer molekularer Marker in der Hämatoonkologie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rPr>
          <w:cantSplit/>
        </w:trPr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Mitwirkung an klinisch-pathologischen Konferenzen und Tumorboards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Molekularpathologie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Molekulare Grundlagen der Tumorgenese aller Organsysteme einschließlich der zugrundeliegenden genetischen Veränderungen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Molekulare und genetische Grundlagen der Tumorheterogenität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therapeutisch relevanter molekularer und genetischer Veränderungen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Molekulare, genetische und klinische Grundlagen hereditärer Tumorerkrankungen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des Erregernachweises, der Erregercharakterisierung und Antibiotika-Resistenztestung mit molekularen Methoden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molekularer Techniken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Gentechnikgesetz und andere relevante rechtliche Grundlagen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Mikroskopische Materialauswahl von Gewebe und Zellen für molekularpathologische Untersuchungen unter Berücksichtigung der Repräsentativität und Heterogenität, z.B. bei Tumoren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Mikrodissektion unter Einschluss apparativer Techniken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der DNA-/RNA-Qualität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Durchführung molekularer diagnostischer Methoden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Auswertung und Interpretation von Analyseergebnissen, z.B. Sequenzanalysen, Pyrogramme, Quantifizierung von DNA/RNA, Klonalitätsanalysen, STR-Analysen zur Gewebeidentifizierung, Translokationsanalysen, Methylierungsanalysen etc.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Erstellung integrativer Krankheitsdiagnosen bzw. Befunde unter Zusammenschau und Interpretation histo- bzw. zytopathologischer und molekularpathologischer Ergebnisse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Mikroskopische Materialauswahl von Gewebe und Zellen für molekularpathologische Untersuchungen unter Berücksichtigung der Repräsentativität und Heterogenität, z.B. bei Tumoren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Mikrodissektion unter Einschluss apparativer Techniken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der DNA-/RNA-Qualität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Durchführung molekularer diagnostischer Methoden: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Auswertung und Interpretation von Analyseergebnissen wie Isolierung von DNA und RNA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Techniken zur Beurteilung der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DNA-/RNA-</w:t>
            </w:r>
            <w:r w:rsidRPr="004879F6">
              <w:rPr>
                <w:rFonts w:ascii="Times New Roman" w:hAnsi="Times New Roman" w:cs="Times New Roman"/>
                <w:sz w:val="20"/>
              </w:rPr>
              <w:t>Qualität und -Quantität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Techniken zum Nachweis und zur Analyse von DNA-Abschnitten (z.B. PCR-basiert) einschließlich STR und von Transkripten (z.B. RT-PCR-basiert), Translokationsanalysen, Methylierungsanalysen und Sequenziertechniken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In-situ-Hybridisierungstechniken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D8312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Proteom-Analysen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Erstellung integrativer Krankheitsdiagnosen bzw. Befunde unter Zusammenschau und Interpretation histo- bzw. zytopathologischer und molekularpathologischer Ergebnisse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  <w:szCs w:val="20"/>
        </w:rPr>
        <w:lastRenderedPageBreak/>
        <w:t>Modul 5: Klinische Mikrobiologie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Präanalytik: Auswahl, Gewinnung, Transport und Lagerung von Proben für mikrobiologische Untersuchungen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Serologische Infektionsdiagnostik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Molekularbiologische Erregerdiagnostik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Krankenhaushygiene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Prävention von Laborinfektionen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Methoden der Behandlung sowie Prophylaxe von Infektionskrankheiten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Klinisch-infektiologische Beratung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Diagnostische Verfahren in der Parasitologie und Tropenmedizin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Labororganisation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Anzüchtung von Bakterien und Pilzen auf verschiedenen Nährmedien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Identifizierung und Typisierung von Erregern mittels morphologischer, biochemischer, immunologischer und molekularer Verfahren wie z.B. Proteom-Analysen oder Gen-Analysen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Nachweis der Empfindlichkeit und Resistenz gegen Antibiotika und Antimykotika mit verschiedenen Verfahren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Mikrobiologischer, biochemischer und molekulargenetischer Nachweis von Resistenzmechanismen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Einsatz von mikroskopischen Methoden in der Erregerdiagnostik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von Befunden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Qualitätssicherung im Labor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Krankenhaushygiene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Anzüchtung von Bakterien und Pilzen auf verschiedenen Nährmedien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Identifizierung und Typisierung von Erregern mittels morphologischer, biochemischer, immunologischer und molekularer Verfahren wie z.B. Proteom-Analysen oder Gen-Analysen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Nachweis der Empfindlichkeit und Resistenz gegen Antibiotika und Antimykotika mit verschiedenen 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Mikrobiologischer, biochemischer und molekulargenetischer Nachweis von Resistenzmechanismen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Einsatz von mikroskopischen Methoden in der Erregerdiagnostik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Klinische Zytopathologie</w:t>
      </w:r>
    </w:p>
    <w:p w:rsidR="00D83122" w:rsidRPr="004879F6" w:rsidRDefault="00D83122" w:rsidP="00D8312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Makro- und Mikroanatomie und Physiologie der Organsysteme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Molekulare Grundlagen der Pathogenese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Klinische Grundkenntnisse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Methoden wie Immunzytochemie, In-situ-Hybridisierung, PCR, Sequenzierung etc. inkl. Präanalytik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Techniken wie Bildanalyse, Ploidie-Analysen etc.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Zytopathologische Diagnostik von zytologischen Proben 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Anwendung, Auswertung und Interpretation immunmorphologischer, enzymhistochemischer, fluoreszenzoptischer, molekularpathologischer und molekulargenetischer Methoden von allen Zellproben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Histologisch-zytologische Korrelation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prognostischer molekularer Marker einschließlich integrativer diagnostischer Befunderstellung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Qualitätssicherung</w:t>
            </w:r>
          </w:p>
        </w:tc>
      </w:tr>
      <w:tr w:rsidR="00D83122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Klinisch-pathologische Konferenzen und Tumorboards</w:t>
            </w: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Zytopathologische Untersuchung einschließlich Abstrichzytologie der Cervix uteri und extragenitale Zytologie unter besonderer Berücksichtigung von Präparaten mit histologisch-zytologischer Korrelation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Klassifikation der einzelnen 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Anwendung, Auswertung und Interpretation immunmorphologischer, enzymhistochemischer, fluoreszenzoptischer, molekularpathologischer und molekulargenetischer Methoden von allen Zellproben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Histologisch-zytologische Korrelation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prädiktiver und prognostischer molekularer Marker einschließlich integrativer diagnostischer Befunderstellung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122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D83122" w:rsidRPr="004879F6" w:rsidRDefault="00D83122" w:rsidP="00D83122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Mitwirkung bei klinisch-pathologischen Konferenzen und Tumorboards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D83122" w:rsidRPr="004879F6" w:rsidRDefault="00D8312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122" w:rsidRPr="004879F6" w:rsidRDefault="00D83122" w:rsidP="00D8312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1468D" w:rsidRDefault="0071468D" w:rsidP="00D83122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22" w:rsidRDefault="00D83122" w:rsidP="00D83122">
      <w:pPr>
        <w:spacing w:after="0" w:line="240" w:lineRule="auto"/>
      </w:pPr>
      <w:r>
        <w:separator/>
      </w:r>
    </w:p>
  </w:endnote>
  <w:endnote w:type="continuationSeparator" w:id="0">
    <w:p w:rsidR="00D83122" w:rsidRDefault="00D83122" w:rsidP="00D8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22" w:rsidRPr="00D83122" w:rsidRDefault="002C0083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KEF </w:t>
    </w:r>
    <w:r w:rsidR="00D83122" w:rsidRPr="00D83122">
      <w:rPr>
        <w:rFonts w:ascii="Times New Roman" w:hAnsi="Times New Roman" w:cs="Times New Roman"/>
        <w:sz w:val="18"/>
        <w:szCs w:val="18"/>
      </w:rPr>
      <w:t>u RZ</w:t>
    </w:r>
    <w:r>
      <w:rPr>
        <w:rFonts w:ascii="Times New Roman" w:hAnsi="Times New Roman" w:cs="Times New Roman"/>
        <w:sz w:val="18"/>
        <w:szCs w:val="18"/>
      </w:rPr>
      <w:t>-V</w:t>
    </w:r>
    <w:r w:rsidR="00D83122" w:rsidRPr="00D83122">
      <w:rPr>
        <w:rFonts w:ascii="Times New Roman" w:hAnsi="Times New Roman" w:cs="Times New Roman"/>
        <w:sz w:val="18"/>
        <w:szCs w:val="18"/>
      </w:rPr>
      <w:t xml:space="preserve"> 2015, </w:t>
    </w:r>
    <w:r>
      <w:rPr>
        <w:rFonts w:ascii="Times New Roman" w:hAnsi="Times New Roman" w:cs="Times New Roman"/>
        <w:sz w:val="18"/>
        <w:szCs w:val="18"/>
      </w:rPr>
      <w:t>Version 1.</w:t>
    </w:r>
    <w:r w:rsidR="00904A89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D83122" w:rsidRPr="00D83122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D83122" w:rsidRPr="00D83122">
      <w:rPr>
        <w:rFonts w:ascii="Times New Roman" w:hAnsi="Times New Roman" w:cs="Times New Roman"/>
        <w:sz w:val="18"/>
        <w:szCs w:val="18"/>
      </w:rPr>
      <w:t>01.01.2020</w:t>
    </w:r>
    <w:r w:rsidR="00D83122" w:rsidRPr="00D83122">
      <w:rPr>
        <w:rFonts w:ascii="Times New Roman" w:hAnsi="Times New Roman" w:cs="Times New Roman"/>
        <w:sz w:val="18"/>
        <w:szCs w:val="18"/>
      </w:rPr>
      <w:tab/>
    </w:r>
    <w:r w:rsidR="00D83122" w:rsidRPr="00D83122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begin"/>
    </w:r>
    <w:r w:rsidR="00D83122" w:rsidRPr="00D83122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separate"/>
    </w:r>
    <w:r w:rsidR="00904A89" w:rsidRPr="00904A89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end"/>
    </w:r>
    <w:r w:rsidR="00D83122" w:rsidRPr="00D83122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begin"/>
    </w:r>
    <w:r w:rsidR="00D83122" w:rsidRPr="00D83122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separate"/>
    </w:r>
    <w:r w:rsidR="00904A89" w:rsidRPr="00904A89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="00D83122" w:rsidRPr="00D83122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22" w:rsidRDefault="00D83122" w:rsidP="00D83122">
      <w:pPr>
        <w:spacing w:after="0" w:line="240" w:lineRule="auto"/>
      </w:pPr>
      <w:r>
        <w:separator/>
      </w:r>
    </w:p>
  </w:footnote>
  <w:footnote w:type="continuationSeparator" w:id="0">
    <w:p w:rsidR="00D83122" w:rsidRDefault="00D83122" w:rsidP="00D83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379"/>
    <w:multiLevelType w:val="hybridMultilevel"/>
    <w:tmpl w:val="6B622468"/>
    <w:lvl w:ilvl="0" w:tplc="42203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1F7"/>
    <w:multiLevelType w:val="hybridMultilevel"/>
    <w:tmpl w:val="B616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C6C4C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795D"/>
    <w:multiLevelType w:val="hybridMultilevel"/>
    <w:tmpl w:val="76340A62"/>
    <w:lvl w:ilvl="0" w:tplc="AE440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92E"/>
    <w:multiLevelType w:val="hybridMultilevel"/>
    <w:tmpl w:val="63066E1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3B55AFF"/>
    <w:multiLevelType w:val="hybridMultilevel"/>
    <w:tmpl w:val="5C9E8388"/>
    <w:lvl w:ilvl="0" w:tplc="ADB82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41894"/>
    <w:multiLevelType w:val="hybridMultilevel"/>
    <w:tmpl w:val="4DD0AC2A"/>
    <w:lvl w:ilvl="0" w:tplc="AAB8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DEE"/>
    <w:multiLevelType w:val="hybridMultilevel"/>
    <w:tmpl w:val="0D34DB1A"/>
    <w:lvl w:ilvl="0" w:tplc="B6D80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4A3B"/>
    <w:multiLevelType w:val="hybridMultilevel"/>
    <w:tmpl w:val="04C4317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6D81E27"/>
    <w:multiLevelType w:val="hybridMultilevel"/>
    <w:tmpl w:val="D21E7666"/>
    <w:lvl w:ilvl="0" w:tplc="C3540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8CD"/>
    <w:multiLevelType w:val="hybridMultilevel"/>
    <w:tmpl w:val="2FAE7F66"/>
    <w:lvl w:ilvl="0" w:tplc="9714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D0E9C"/>
    <w:multiLevelType w:val="hybridMultilevel"/>
    <w:tmpl w:val="50DC92F8"/>
    <w:lvl w:ilvl="0" w:tplc="3D009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0C14"/>
    <w:multiLevelType w:val="hybridMultilevel"/>
    <w:tmpl w:val="1B86516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0587847"/>
    <w:multiLevelType w:val="hybridMultilevel"/>
    <w:tmpl w:val="0AC0A6C4"/>
    <w:lvl w:ilvl="0" w:tplc="D762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D7D03"/>
    <w:multiLevelType w:val="hybridMultilevel"/>
    <w:tmpl w:val="7AD024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8205C"/>
    <w:multiLevelType w:val="hybridMultilevel"/>
    <w:tmpl w:val="46DA90EC"/>
    <w:lvl w:ilvl="0" w:tplc="0412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33C"/>
    <w:multiLevelType w:val="hybridMultilevel"/>
    <w:tmpl w:val="A094CDF0"/>
    <w:lvl w:ilvl="0" w:tplc="56A8E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5C0A"/>
    <w:multiLevelType w:val="hybridMultilevel"/>
    <w:tmpl w:val="4C082D5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37602"/>
    <w:multiLevelType w:val="hybridMultilevel"/>
    <w:tmpl w:val="FFFC099E"/>
    <w:lvl w:ilvl="0" w:tplc="64048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27B7"/>
    <w:multiLevelType w:val="hybridMultilevel"/>
    <w:tmpl w:val="93F83B4C"/>
    <w:lvl w:ilvl="0" w:tplc="07AE0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14F1A"/>
    <w:multiLevelType w:val="hybridMultilevel"/>
    <w:tmpl w:val="B616DFF2"/>
    <w:lvl w:ilvl="0" w:tplc="769CD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A0280"/>
    <w:multiLevelType w:val="hybridMultilevel"/>
    <w:tmpl w:val="0F6CF5CC"/>
    <w:lvl w:ilvl="0" w:tplc="3208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02B4"/>
    <w:multiLevelType w:val="hybridMultilevel"/>
    <w:tmpl w:val="D07A8E2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2756D2F"/>
    <w:multiLevelType w:val="hybridMultilevel"/>
    <w:tmpl w:val="FAFA04E0"/>
    <w:lvl w:ilvl="0" w:tplc="D766F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787E"/>
    <w:multiLevelType w:val="hybridMultilevel"/>
    <w:tmpl w:val="848EC5C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4DE7301"/>
    <w:multiLevelType w:val="hybridMultilevel"/>
    <w:tmpl w:val="6FE2A792"/>
    <w:lvl w:ilvl="0" w:tplc="20B07062">
      <w:start w:val="1"/>
      <w:numFmt w:val="decimal"/>
      <w:lvlText w:val="%1."/>
      <w:lvlJc w:val="left"/>
      <w:pPr>
        <w:ind w:left="83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5" w15:restartNumberingAfterBreak="0">
    <w:nsid w:val="713B4442"/>
    <w:multiLevelType w:val="hybridMultilevel"/>
    <w:tmpl w:val="CE8421E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16A4A46"/>
    <w:multiLevelType w:val="hybridMultilevel"/>
    <w:tmpl w:val="5C88690C"/>
    <w:lvl w:ilvl="0" w:tplc="AFC49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46529"/>
    <w:multiLevelType w:val="hybridMultilevel"/>
    <w:tmpl w:val="5C2A2E96"/>
    <w:lvl w:ilvl="0" w:tplc="4984C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B600A"/>
    <w:multiLevelType w:val="hybridMultilevel"/>
    <w:tmpl w:val="347CF5C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7"/>
  </w:num>
  <w:num w:numId="4">
    <w:abstractNumId w:val="17"/>
  </w:num>
  <w:num w:numId="5">
    <w:abstractNumId w:val="10"/>
  </w:num>
  <w:num w:numId="6">
    <w:abstractNumId w:val="22"/>
  </w:num>
  <w:num w:numId="7">
    <w:abstractNumId w:val="6"/>
  </w:num>
  <w:num w:numId="8">
    <w:abstractNumId w:val="9"/>
  </w:num>
  <w:num w:numId="9">
    <w:abstractNumId w:val="19"/>
  </w:num>
  <w:num w:numId="10">
    <w:abstractNumId w:val="20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1"/>
  </w:num>
  <w:num w:numId="18">
    <w:abstractNumId w:val="15"/>
  </w:num>
  <w:num w:numId="19">
    <w:abstractNumId w:val="26"/>
  </w:num>
  <w:num w:numId="20">
    <w:abstractNumId w:val="4"/>
  </w:num>
  <w:num w:numId="21">
    <w:abstractNumId w:val="18"/>
  </w:num>
  <w:num w:numId="22">
    <w:abstractNumId w:val="28"/>
  </w:num>
  <w:num w:numId="23">
    <w:abstractNumId w:val="7"/>
  </w:num>
  <w:num w:numId="24">
    <w:abstractNumId w:val="25"/>
  </w:num>
  <w:num w:numId="25">
    <w:abstractNumId w:val="16"/>
  </w:num>
  <w:num w:numId="26">
    <w:abstractNumId w:val="3"/>
  </w:num>
  <w:num w:numId="27">
    <w:abstractNumId w:val="21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22"/>
    <w:rsid w:val="002C0083"/>
    <w:rsid w:val="0071468D"/>
    <w:rsid w:val="00904A89"/>
    <w:rsid w:val="00D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F1D3"/>
  <w15:chartTrackingRefBased/>
  <w15:docId w15:val="{C884DC12-5F8B-4FDD-962D-7DA4332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1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122"/>
  </w:style>
  <w:style w:type="paragraph" w:styleId="Fuzeile">
    <w:name w:val="footer"/>
    <w:basedOn w:val="Standard"/>
    <w:link w:val="FuzeileZchn"/>
    <w:uiPriority w:val="99"/>
    <w:unhideWhenUsed/>
    <w:rsid w:val="00D8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2228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2020-01-21T10:08:00Z</dcterms:created>
  <dcterms:modified xsi:type="dcterms:W3CDTF">2020-03-30T13:46:00Z</dcterms:modified>
</cp:coreProperties>
</file>