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D83B3" w14:textId="0772FA80" w:rsidR="00FA7692" w:rsidRPr="00D175D6" w:rsidRDefault="00FA7692" w:rsidP="00953EE7">
      <w:pPr>
        <w:pStyle w:val="RZAnlage"/>
        <w:rPr>
          <w:lang w:eastAsia="zh-CN"/>
        </w:rPr>
      </w:pPr>
      <w:r w:rsidRPr="00D175D6">
        <w:rPr>
          <w:lang w:eastAsia="zh-CN"/>
        </w:rPr>
        <w:t>Anlage 1</w:t>
      </w:r>
      <w:r w:rsidR="00F37B9A" w:rsidRPr="00D175D6">
        <w:rPr>
          <w:lang w:eastAsia="zh-CN"/>
        </w:rPr>
        <w:t>.</w:t>
      </w:r>
      <w:r w:rsidR="002F3796" w:rsidRPr="00D175D6">
        <w:rPr>
          <w:lang w:eastAsia="zh-CN"/>
        </w:rPr>
        <w:t>B.</w:t>
      </w:r>
      <w:r w:rsidR="00101651">
        <w:rPr>
          <w:lang w:eastAsia="zh-CN"/>
        </w:rPr>
        <w:t>7</w:t>
      </w:r>
      <w:r w:rsidR="002F3796" w:rsidRPr="00D175D6">
        <w:rPr>
          <w:lang w:eastAsia="zh-CN"/>
        </w:rPr>
        <w:t>.</w:t>
      </w:r>
      <w:r w:rsidR="00101651">
        <w:rPr>
          <w:lang w:eastAsia="zh-CN"/>
        </w:rPr>
        <w:t>4</w:t>
      </w:r>
      <w:bookmarkStart w:id="0" w:name="_GoBack"/>
      <w:bookmarkEnd w:id="0"/>
    </w:p>
    <w:p w14:paraId="79121FE6" w14:textId="77777777" w:rsidR="003A2D8B" w:rsidRPr="00D175D6" w:rsidRDefault="003A2D8B" w:rsidP="00FA7692">
      <w:pPr>
        <w:pStyle w:val="RZberschrift"/>
        <w:rPr>
          <w:lang w:eastAsia="zh-CN"/>
        </w:rPr>
      </w:pPr>
      <w:r w:rsidRPr="00D175D6">
        <w:rPr>
          <w:lang w:eastAsia="zh-CN"/>
        </w:rPr>
        <w:t>Ausbildungsinhalte zum Arzt für Allgemeinmedizin</w:t>
      </w:r>
      <w:r w:rsidR="00AB0DC7" w:rsidRPr="00D175D6">
        <w:rPr>
          <w:lang w:eastAsia="zh-CN"/>
        </w:rPr>
        <w:t xml:space="preserve"> </w:t>
      </w:r>
    </w:p>
    <w:p w14:paraId="475EAB66" w14:textId="77777777" w:rsidR="00274BEE" w:rsidRPr="00D175D6" w:rsidRDefault="00274BEE" w:rsidP="00FA7692">
      <w:pPr>
        <w:pStyle w:val="RZberschrift"/>
        <w:rPr>
          <w:lang w:eastAsia="zh-CN"/>
        </w:rPr>
      </w:pPr>
    </w:p>
    <w:p w14:paraId="15E230D0" w14:textId="77777777" w:rsidR="00342934" w:rsidRPr="00D175D6" w:rsidRDefault="003A2D8B" w:rsidP="00FA7692">
      <w:pPr>
        <w:pStyle w:val="RZberschrift"/>
        <w:rPr>
          <w:lang w:eastAsia="zh-CN"/>
        </w:rPr>
      </w:pPr>
      <w:r w:rsidRPr="00D175D6">
        <w:rPr>
          <w:lang w:eastAsia="zh-CN"/>
        </w:rPr>
        <w:t xml:space="preserve">Hals-, Nasen- </w:t>
      </w:r>
      <w:r w:rsidR="00404EDF" w:rsidRPr="00D175D6">
        <w:rPr>
          <w:lang w:eastAsia="zh-CN"/>
        </w:rPr>
        <w:t xml:space="preserve">und </w:t>
      </w:r>
      <w:r w:rsidRPr="00D175D6">
        <w:rPr>
          <w:lang w:eastAsia="zh-CN"/>
        </w:rPr>
        <w:t>Ohrenheilkunde</w:t>
      </w:r>
    </w:p>
    <w:p w14:paraId="21775D5A" w14:textId="77777777" w:rsidR="000241D1" w:rsidRPr="00D175D6" w:rsidRDefault="000241D1" w:rsidP="00FA7692">
      <w:pPr>
        <w:pStyle w:val="RZberschrift"/>
        <w:rPr>
          <w:lang w:eastAsia="zh-CN"/>
        </w:rPr>
      </w:pPr>
    </w:p>
    <w:tbl>
      <w:tblPr>
        <w:tblStyle w:val="Tabellenraster"/>
        <w:tblW w:w="9526" w:type="dxa"/>
        <w:tblLayout w:type="fixed"/>
        <w:tblLook w:val="01E0" w:firstRow="1" w:lastRow="1" w:firstColumn="1" w:lastColumn="1" w:noHBand="0" w:noVBand="0"/>
      </w:tblPr>
      <w:tblGrid>
        <w:gridCol w:w="9526"/>
      </w:tblGrid>
      <w:tr w:rsidR="00D175D6" w:rsidRPr="00D175D6" w14:paraId="22DAFED8" w14:textId="77777777" w:rsidTr="00665A31">
        <w:tc>
          <w:tcPr>
            <w:tcW w:w="9356" w:type="dxa"/>
          </w:tcPr>
          <w:p w14:paraId="7B450B9A" w14:textId="77777777" w:rsidR="002F3796" w:rsidRPr="00D175D6" w:rsidRDefault="002F3796" w:rsidP="00FA7692">
            <w:pPr>
              <w:pStyle w:val="RZABC"/>
              <w:rPr>
                <w:rFonts w:eastAsia="SimSun"/>
                <w:lang w:eastAsia="zh-CN"/>
              </w:rPr>
            </w:pPr>
            <w:r w:rsidRPr="00D175D6">
              <w:t>1.</w:t>
            </w:r>
            <w:r w:rsidRPr="00D175D6">
              <w:tab/>
              <w:t>Akut</w:t>
            </w:r>
            <w:r w:rsidR="008F37CD" w:rsidRPr="00D175D6">
              <w:t>-</w:t>
            </w:r>
            <w:r w:rsidRPr="00D175D6">
              <w:t xml:space="preserve"> und Notfallmedizin</w:t>
            </w:r>
          </w:p>
        </w:tc>
      </w:tr>
      <w:tr w:rsidR="00D175D6" w:rsidRPr="00101651" w14:paraId="3BC98B57" w14:textId="77777777" w:rsidTr="00665A31">
        <w:tc>
          <w:tcPr>
            <w:tcW w:w="9356" w:type="dxa"/>
          </w:tcPr>
          <w:p w14:paraId="466F6D86" w14:textId="77777777" w:rsidR="002F3796" w:rsidRPr="00D175D6" w:rsidRDefault="002F3796" w:rsidP="003F2FB0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zh-CN"/>
              </w:rPr>
            </w:pPr>
            <w:r w:rsidRPr="00D175D6">
              <w:t>Kenntnisse</w:t>
            </w:r>
            <w:r w:rsidRPr="00D175D6">
              <w:rPr>
                <w:lang w:eastAsia="zh-CN"/>
              </w:rPr>
              <w:t xml:space="preserve"> und Erfahrungen im Erkennen und Vorgehen bei akut bedrohlichen Situationen, Sofortmaßnahmen und Erstversorgungen</w:t>
            </w:r>
            <w:r w:rsidR="00621E56" w:rsidRPr="00D175D6">
              <w:rPr>
                <w:lang w:eastAsia="zh-CN"/>
              </w:rPr>
              <w:t>,</w:t>
            </w:r>
            <w:r w:rsidRPr="00D175D6">
              <w:rPr>
                <w:lang w:eastAsia="zh-CN"/>
              </w:rPr>
              <w:t xml:space="preserve"> insbesondere bei</w:t>
            </w:r>
            <w:r w:rsidR="00F37B9A" w:rsidRPr="00D175D6">
              <w:rPr>
                <w:lang w:eastAsia="zh-CN"/>
              </w:rPr>
              <w:t>:</w:t>
            </w:r>
            <w:r w:rsidRPr="00D175D6">
              <w:rPr>
                <w:lang w:eastAsia="zh-CN"/>
              </w:rPr>
              <w:t xml:space="preserve"> </w:t>
            </w:r>
          </w:p>
        </w:tc>
      </w:tr>
      <w:tr w:rsidR="00D175D6" w:rsidRPr="00101651" w14:paraId="3D5F3DB9" w14:textId="77777777" w:rsidTr="00665A31">
        <w:tc>
          <w:tcPr>
            <w:tcW w:w="9356" w:type="dxa"/>
          </w:tcPr>
          <w:p w14:paraId="3DF36465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Verlegung der Atemwege/akute</w:t>
            </w:r>
            <w:r w:rsidR="00621E56" w:rsidRPr="00D175D6">
              <w:rPr>
                <w:lang w:eastAsia="zh-CN"/>
              </w:rPr>
              <w:t>r</w:t>
            </w:r>
            <w:r w:rsidRPr="00D175D6">
              <w:rPr>
                <w:lang w:eastAsia="zh-CN"/>
              </w:rPr>
              <w:t xml:space="preserve"> Atemnot</w:t>
            </w:r>
          </w:p>
        </w:tc>
      </w:tr>
      <w:tr w:rsidR="00D175D6" w:rsidRPr="00101651" w14:paraId="028D5D1A" w14:textId="77777777" w:rsidTr="00665A31">
        <w:tc>
          <w:tcPr>
            <w:tcW w:w="9356" w:type="dxa"/>
          </w:tcPr>
          <w:p w14:paraId="09CFC38B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Blutungen aus Hals/Nase/Ohr</w:t>
            </w:r>
          </w:p>
        </w:tc>
      </w:tr>
      <w:tr w:rsidR="00D175D6" w:rsidRPr="00101651" w14:paraId="29D89C1D" w14:textId="77777777" w:rsidTr="00665A31">
        <w:tc>
          <w:tcPr>
            <w:tcW w:w="9356" w:type="dxa"/>
          </w:tcPr>
          <w:p w14:paraId="04396B5E" w14:textId="5D4855B0" w:rsidR="003F2FB0" w:rsidRPr="00D175D6" w:rsidRDefault="0036287B" w:rsidP="003F2FB0">
            <w:pPr>
              <w:pStyle w:val="RZTextAufzhlung"/>
            </w:pPr>
            <w:r>
              <w:rPr>
                <w:lang w:eastAsia="zh-CN"/>
              </w:rPr>
              <w:t>zentrale/o</w:t>
            </w:r>
            <w:r w:rsidR="003F2FB0" w:rsidRPr="00D175D6">
              <w:rPr>
                <w:lang w:eastAsia="zh-CN"/>
              </w:rPr>
              <w:t>rbitale/Weichteil – Komplikation einer Entzündung im HNO-Bereich</w:t>
            </w:r>
          </w:p>
        </w:tc>
      </w:tr>
      <w:tr w:rsidR="00D175D6" w:rsidRPr="00101651" w14:paraId="28521B15" w14:textId="77777777" w:rsidTr="00665A31">
        <w:tc>
          <w:tcPr>
            <w:tcW w:w="9356" w:type="dxa"/>
          </w:tcPr>
          <w:p w14:paraId="75E9E063" w14:textId="77777777" w:rsidR="002F3796" w:rsidRPr="00D175D6" w:rsidRDefault="002F3796" w:rsidP="00FA7692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175D6">
              <w:t>Kenntnisse und Erfahrungen in der Beratung von Angehörigen und Kommunikation mit Dritten in dringenden Fällen</w:t>
            </w:r>
          </w:p>
        </w:tc>
      </w:tr>
      <w:tr w:rsidR="002F3796" w:rsidRPr="00101651" w14:paraId="3906BC19" w14:textId="77777777" w:rsidTr="00665A31">
        <w:tc>
          <w:tcPr>
            <w:tcW w:w="9356" w:type="dxa"/>
          </w:tcPr>
          <w:p w14:paraId="70E5C014" w14:textId="77777777" w:rsidR="002F3796" w:rsidRPr="00D175D6" w:rsidRDefault="002F3796" w:rsidP="00FA7692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175D6">
              <w:t>Kenntnisse über die Koordinierung der Maßnahmen des organisierten Rettungs- und Krankentransportwesens</w:t>
            </w:r>
          </w:p>
        </w:tc>
      </w:tr>
    </w:tbl>
    <w:p w14:paraId="526AD63C" w14:textId="77777777" w:rsidR="00953EE7" w:rsidRPr="00D175D6" w:rsidRDefault="00953EE7">
      <w:pPr>
        <w:rPr>
          <w:lang w:val="de-AT"/>
        </w:rPr>
      </w:pPr>
    </w:p>
    <w:tbl>
      <w:tblPr>
        <w:tblStyle w:val="Tabellenraster"/>
        <w:tblW w:w="9526" w:type="dxa"/>
        <w:tblLook w:val="01E0" w:firstRow="1" w:lastRow="1" w:firstColumn="1" w:lastColumn="1" w:noHBand="0" w:noVBand="0"/>
      </w:tblPr>
      <w:tblGrid>
        <w:gridCol w:w="8108"/>
        <w:gridCol w:w="1418"/>
      </w:tblGrid>
      <w:tr w:rsidR="00D175D6" w:rsidRPr="00D175D6" w14:paraId="2D32AC78" w14:textId="77777777" w:rsidTr="00665A31">
        <w:tc>
          <w:tcPr>
            <w:tcW w:w="0" w:type="auto"/>
          </w:tcPr>
          <w:p w14:paraId="67A99CC1" w14:textId="77777777" w:rsidR="00FA7692" w:rsidRPr="00D175D6" w:rsidRDefault="00FA7692" w:rsidP="00FB0366">
            <w:pPr>
              <w:pStyle w:val="RZABC"/>
              <w:rPr>
                <w:rFonts w:eastAsia="SimSun"/>
                <w:bCs/>
                <w:iCs/>
                <w:lang w:eastAsia="zh-CN"/>
              </w:rPr>
            </w:pPr>
            <w:r w:rsidRPr="00D175D6">
              <w:t>2.</w:t>
            </w:r>
            <w:r w:rsidRPr="00D175D6">
              <w:tab/>
              <w:t>Basismedizin und f</w:t>
            </w:r>
            <w:r w:rsidR="00FB0366" w:rsidRPr="00D175D6">
              <w:t>achspezifische Medizin</w:t>
            </w:r>
          </w:p>
        </w:tc>
        <w:tc>
          <w:tcPr>
            <w:tcW w:w="1418" w:type="dxa"/>
          </w:tcPr>
          <w:p w14:paraId="70EF7399" w14:textId="77777777" w:rsidR="00FA7692" w:rsidRPr="00D175D6" w:rsidRDefault="00FA7692" w:rsidP="000569AF">
            <w:pPr>
              <w:pStyle w:val="RZberschrift"/>
            </w:pPr>
            <w:r w:rsidRPr="00D175D6">
              <w:t>Richtzahl</w:t>
            </w:r>
          </w:p>
        </w:tc>
      </w:tr>
      <w:tr w:rsidR="00D175D6" w:rsidRPr="00D175D6" w14:paraId="54FC0505" w14:textId="77777777" w:rsidTr="00665A31">
        <w:tc>
          <w:tcPr>
            <w:tcW w:w="0" w:type="auto"/>
          </w:tcPr>
          <w:p w14:paraId="0C0F430D" w14:textId="77777777" w:rsidR="00FA7692" w:rsidRPr="00D175D6" w:rsidRDefault="00FA7692" w:rsidP="003F2FB0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lang w:eastAsia="zh-CN"/>
              </w:rPr>
            </w:pPr>
            <w:r w:rsidRPr="00D175D6">
              <w:t>Kenntnisse</w:t>
            </w:r>
            <w:r w:rsidRPr="00D175D6">
              <w:rPr>
                <w:lang w:eastAsia="zh-CN"/>
              </w:rPr>
              <w:t>, Erfahrungen und Fertigkeiten bei folgenden Behandlungen und Untersuchungen:</w:t>
            </w:r>
          </w:p>
        </w:tc>
        <w:tc>
          <w:tcPr>
            <w:tcW w:w="1418" w:type="dxa"/>
          </w:tcPr>
          <w:p w14:paraId="408BF9D4" w14:textId="77777777" w:rsidR="00FA7692" w:rsidRPr="00D175D6" w:rsidRDefault="00A94C75" w:rsidP="005034AF">
            <w:pPr>
              <w:pStyle w:val="RZTextzentriert"/>
            </w:pPr>
            <w:r w:rsidRPr="00D175D6">
              <w:t>4</w:t>
            </w:r>
            <w:r w:rsidR="005034AF" w:rsidRPr="00D175D6">
              <w:t>0</w:t>
            </w:r>
          </w:p>
        </w:tc>
      </w:tr>
      <w:tr w:rsidR="00D175D6" w:rsidRPr="00D175D6" w14:paraId="0317AEBC" w14:textId="77777777" w:rsidTr="00665A31">
        <w:tc>
          <w:tcPr>
            <w:tcW w:w="0" w:type="auto"/>
          </w:tcPr>
          <w:p w14:paraId="635963D6" w14:textId="77777777" w:rsidR="003F2FB0" w:rsidRPr="00D175D6" w:rsidRDefault="003F2FB0" w:rsidP="00B07FCF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HNO</w:t>
            </w:r>
            <w:r w:rsidR="00B07FCF" w:rsidRPr="00D175D6">
              <w:rPr>
                <w:lang w:eastAsia="zh-CN"/>
              </w:rPr>
              <w:t>-</w:t>
            </w:r>
            <w:r w:rsidRPr="00D175D6">
              <w:rPr>
                <w:lang w:eastAsia="zh-CN"/>
              </w:rPr>
              <w:t xml:space="preserve">Status </w:t>
            </w:r>
          </w:p>
        </w:tc>
        <w:tc>
          <w:tcPr>
            <w:tcW w:w="1418" w:type="dxa"/>
          </w:tcPr>
          <w:p w14:paraId="7757EC78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47DA34D5" w14:textId="77777777" w:rsidTr="00665A31">
        <w:tc>
          <w:tcPr>
            <w:tcW w:w="0" w:type="auto"/>
          </w:tcPr>
          <w:p w14:paraId="3E970E94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 xml:space="preserve">Rhinoskopia anterior </w:t>
            </w:r>
          </w:p>
        </w:tc>
        <w:tc>
          <w:tcPr>
            <w:tcW w:w="1418" w:type="dxa"/>
          </w:tcPr>
          <w:p w14:paraId="44172B05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23F79C8B" w14:textId="77777777" w:rsidTr="00665A31">
        <w:tc>
          <w:tcPr>
            <w:tcW w:w="0" w:type="auto"/>
          </w:tcPr>
          <w:p w14:paraId="1929BD4D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Otoskopie</w:t>
            </w:r>
          </w:p>
        </w:tc>
        <w:tc>
          <w:tcPr>
            <w:tcW w:w="1418" w:type="dxa"/>
          </w:tcPr>
          <w:p w14:paraId="714FF85B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369732AB" w14:textId="77777777" w:rsidTr="00665A31">
        <w:tc>
          <w:tcPr>
            <w:tcW w:w="0" w:type="auto"/>
          </w:tcPr>
          <w:p w14:paraId="6D3D401C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Laryngoskopie</w:t>
            </w:r>
          </w:p>
        </w:tc>
        <w:tc>
          <w:tcPr>
            <w:tcW w:w="1418" w:type="dxa"/>
          </w:tcPr>
          <w:p w14:paraId="61D1542D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4E24455E" w14:textId="77777777" w:rsidTr="00665A31">
        <w:tc>
          <w:tcPr>
            <w:tcW w:w="0" w:type="auto"/>
          </w:tcPr>
          <w:p w14:paraId="617F884F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Palpation des Halses</w:t>
            </w:r>
          </w:p>
        </w:tc>
        <w:tc>
          <w:tcPr>
            <w:tcW w:w="1418" w:type="dxa"/>
          </w:tcPr>
          <w:p w14:paraId="749D35C2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68BCF745" w14:textId="77777777" w:rsidTr="00665A31">
        <w:tc>
          <w:tcPr>
            <w:tcW w:w="0" w:type="auto"/>
          </w:tcPr>
          <w:p w14:paraId="60860495" w14:textId="77777777" w:rsidR="003F2FB0" w:rsidRPr="00D175D6" w:rsidRDefault="003F2FB0" w:rsidP="00B07FCF">
            <w:pPr>
              <w:pStyle w:val="RZTextAufzhlung"/>
            </w:pPr>
            <w:r w:rsidRPr="00D175D6">
              <w:rPr>
                <w:lang w:eastAsia="zh-CN"/>
              </w:rPr>
              <w:t>Behandlung von Infektionen im HNO</w:t>
            </w:r>
            <w:r w:rsidR="00B07FCF" w:rsidRPr="00D175D6">
              <w:rPr>
                <w:lang w:eastAsia="zh-CN"/>
              </w:rPr>
              <w:t>-</w:t>
            </w:r>
            <w:r w:rsidRPr="00D175D6">
              <w:rPr>
                <w:lang w:eastAsia="zh-CN"/>
              </w:rPr>
              <w:t xml:space="preserve">Bereich </w:t>
            </w:r>
          </w:p>
        </w:tc>
        <w:tc>
          <w:tcPr>
            <w:tcW w:w="1418" w:type="dxa"/>
          </w:tcPr>
          <w:p w14:paraId="106AB561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1E4736BD" w14:textId="77777777" w:rsidTr="00665A31">
        <w:tc>
          <w:tcPr>
            <w:tcW w:w="0" w:type="auto"/>
          </w:tcPr>
          <w:p w14:paraId="3466F246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Entfernung von Fremdkörpern und Cerumen</w:t>
            </w:r>
          </w:p>
        </w:tc>
        <w:tc>
          <w:tcPr>
            <w:tcW w:w="1418" w:type="dxa"/>
          </w:tcPr>
          <w:p w14:paraId="6C6949F5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1C13C59E" w14:textId="77777777" w:rsidTr="00665A31">
        <w:tc>
          <w:tcPr>
            <w:tcW w:w="0" w:type="auto"/>
          </w:tcPr>
          <w:p w14:paraId="2D0BB885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Vorgehen bei Epistaxis (Blutstillung, Verödung)</w:t>
            </w:r>
          </w:p>
        </w:tc>
        <w:tc>
          <w:tcPr>
            <w:tcW w:w="1418" w:type="dxa"/>
          </w:tcPr>
          <w:p w14:paraId="35B28136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7D1DB3F5" w14:textId="77777777" w:rsidTr="00665A31">
        <w:tc>
          <w:tcPr>
            <w:tcW w:w="0" w:type="auto"/>
          </w:tcPr>
          <w:p w14:paraId="3D90FF70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Vorgehen bei Verletzungen im HNO-Bereich</w:t>
            </w:r>
          </w:p>
        </w:tc>
        <w:tc>
          <w:tcPr>
            <w:tcW w:w="1418" w:type="dxa"/>
          </w:tcPr>
          <w:p w14:paraId="7EA438A3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2149632D" w14:textId="77777777" w:rsidTr="00665A31">
        <w:tc>
          <w:tcPr>
            <w:tcW w:w="0" w:type="auto"/>
          </w:tcPr>
          <w:p w14:paraId="778DA9D3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Kopf- und Gesichtsschmerz</w:t>
            </w:r>
          </w:p>
        </w:tc>
        <w:tc>
          <w:tcPr>
            <w:tcW w:w="1418" w:type="dxa"/>
          </w:tcPr>
          <w:p w14:paraId="10B8EC2E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7D900916" w14:textId="77777777" w:rsidTr="00665A31">
        <w:tc>
          <w:tcPr>
            <w:tcW w:w="0" w:type="auto"/>
          </w:tcPr>
          <w:p w14:paraId="176E6D3F" w14:textId="5A1B9996" w:rsidR="003F2FB0" w:rsidRPr="00D175D6" w:rsidRDefault="0036287B" w:rsidP="003F2FB0">
            <w:pPr>
              <w:pStyle w:val="RZTextAufzhlung"/>
            </w:pPr>
            <w:r>
              <w:rPr>
                <w:lang w:eastAsia="zh-CN"/>
              </w:rPr>
              <w:t>k</w:t>
            </w:r>
            <w:r w:rsidR="003F2FB0" w:rsidRPr="00D175D6">
              <w:rPr>
                <w:lang w:eastAsia="zh-CN"/>
              </w:rPr>
              <w:t>linische Hörprüfung</w:t>
            </w:r>
          </w:p>
        </w:tc>
        <w:tc>
          <w:tcPr>
            <w:tcW w:w="1418" w:type="dxa"/>
          </w:tcPr>
          <w:p w14:paraId="0261D0B3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28FBD820" w14:textId="77777777" w:rsidTr="00665A31">
        <w:tc>
          <w:tcPr>
            <w:tcW w:w="0" w:type="auto"/>
          </w:tcPr>
          <w:p w14:paraId="19B99BB1" w14:textId="7C0173CE" w:rsidR="003F2FB0" w:rsidRPr="00D175D6" w:rsidRDefault="0036287B" w:rsidP="003F2FB0">
            <w:pPr>
              <w:pStyle w:val="RZTextAufzhlung"/>
            </w:pPr>
            <w:r>
              <w:rPr>
                <w:lang w:eastAsia="zh-CN"/>
              </w:rPr>
              <w:t>b</w:t>
            </w:r>
            <w:r w:rsidR="003F2FB0" w:rsidRPr="00D175D6">
              <w:rPr>
                <w:lang w:eastAsia="zh-CN"/>
              </w:rPr>
              <w:t>asale Schwindeldiagnostik</w:t>
            </w:r>
          </w:p>
        </w:tc>
        <w:tc>
          <w:tcPr>
            <w:tcW w:w="1418" w:type="dxa"/>
          </w:tcPr>
          <w:p w14:paraId="009681BD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634C3196" w14:textId="77777777" w:rsidTr="00665A31">
        <w:tc>
          <w:tcPr>
            <w:tcW w:w="0" w:type="auto"/>
          </w:tcPr>
          <w:p w14:paraId="609EFA66" w14:textId="77777777" w:rsidR="00FA7692" w:rsidRPr="00D175D6" w:rsidRDefault="00FA7692" w:rsidP="003F2FB0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lang w:eastAsia="zh-CN"/>
              </w:rPr>
            </w:pPr>
            <w:r w:rsidRPr="00D175D6">
              <w:rPr>
                <w:lang w:eastAsia="zh-CN"/>
              </w:rPr>
              <w:t xml:space="preserve">Kenntnisse, Erfahrungen und Fertigkeiten in der Anamnese, Befunderhebung, Diagnostik </w:t>
            </w:r>
            <w:r w:rsidRPr="00D175D6">
              <w:t>folgender</w:t>
            </w:r>
            <w:r w:rsidRPr="00D175D6">
              <w:rPr>
                <w:lang w:eastAsia="zh-CN"/>
              </w:rPr>
              <w:t xml:space="preserve"> häufiger Erkrankungen:</w:t>
            </w:r>
          </w:p>
        </w:tc>
        <w:tc>
          <w:tcPr>
            <w:tcW w:w="1418" w:type="dxa"/>
          </w:tcPr>
          <w:p w14:paraId="4DF8F7EE" w14:textId="77777777" w:rsidR="00FA7692" w:rsidRPr="00D175D6" w:rsidRDefault="00FA7692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45084B26" w14:textId="77777777" w:rsidTr="00665A31">
        <w:tc>
          <w:tcPr>
            <w:tcW w:w="0" w:type="auto"/>
          </w:tcPr>
          <w:p w14:paraId="7D17364F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 xml:space="preserve">Angeborene und erworbene HNO-Erkrankungen bei Kindern </w:t>
            </w:r>
          </w:p>
        </w:tc>
        <w:tc>
          <w:tcPr>
            <w:tcW w:w="1418" w:type="dxa"/>
          </w:tcPr>
          <w:p w14:paraId="7E8B6756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09BE74CD" w14:textId="77777777" w:rsidTr="00665A31">
        <w:tc>
          <w:tcPr>
            <w:tcW w:w="0" w:type="auto"/>
          </w:tcPr>
          <w:p w14:paraId="6A37C2D9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Infektionen im HNO-Bereich</w:t>
            </w:r>
          </w:p>
        </w:tc>
        <w:tc>
          <w:tcPr>
            <w:tcW w:w="1418" w:type="dxa"/>
          </w:tcPr>
          <w:p w14:paraId="783AFB0F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51B4F761" w14:textId="77777777" w:rsidTr="00665A31">
        <w:tc>
          <w:tcPr>
            <w:tcW w:w="0" w:type="auto"/>
          </w:tcPr>
          <w:p w14:paraId="6A9383CF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Hörstörungen</w:t>
            </w:r>
          </w:p>
        </w:tc>
        <w:tc>
          <w:tcPr>
            <w:tcW w:w="1418" w:type="dxa"/>
          </w:tcPr>
          <w:p w14:paraId="383483E7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1F225621" w14:textId="77777777" w:rsidTr="00665A31">
        <w:tc>
          <w:tcPr>
            <w:tcW w:w="0" w:type="auto"/>
          </w:tcPr>
          <w:p w14:paraId="26832280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Schwindel/Gleichgewichtsstörung</w:t>
            </w:r>
          </w:p>
        </w:tc>
        <w:tc>
          <w:tcPr>
            <w:tcW w:w="1418" w:type="dxa"/>
          </w:tcPr>
          <w:p w14:paraId="0FCF4F4F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03FEE902" w14:textId="77777777" w:rsidTr="00665A31">
        <w:tc>
          <w:tcPr>
            <w:tcW w:w="0" w:type="auto"/>
          </w:tcPr>
          <w:p w14:paraId="034EEDF5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Tinnitus</w:t>
            </w:r>
          </w:p>
        </w:tc>
        <w:tc>
          <w:tcPr>
            <w:tcW w:w="1418" w:type="dxa"/>
          </w:tcPr>
          <w:p w14:paraId="060B8BCD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76E6B447" w14:textId="77777777" w:rsidTr="00665A31">
        <w:tc>
          <w:tcPr>
            <w:tcW w:w="0" w:type="auto"/>
          </w:tcPr>
          <w:p w14:paraId="653D984E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Schluckstörung</w:t>
            </w:r>
          </w:p>
        </w:tc>
        <w:tc>
          <w:tcPr>
            <w:tcW w:w="1418" w:type="dxa"/>
          </w:tcPr>
          <w:p w14:paraId="0708C7D4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5CC2C3C5" w14:textId="77777777" w:rsidTr="00665A31">
        <w:tc>
          <w:tcPr>
            <w:tcW w:w="0" w:type="auto"/>
          </w:tcPr>
          <w:p w14:paraId="0B9F04B4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Veränderungen von Mund-, Rachenschleimhaut und Zunge</w:t>
            </w:r>
          </w:p>
        </w:tc>
        <w:tc>
          <w:tcPr>
            <w:tcW w:w="1418" w:type="dxa"/>
          </w:tcPr>
          <w:p w14:paraId="6E841912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0961CB59" w14:textId="77777777" w:rsidTr="00665A31">
        <w:tc>
          <w:tcPr>
            <w:tcW w:w="0" w:type="auto"/>
          </w:tcPr>
          <w:p w14:paraId="36DD3CB3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Schnarchen</w:t>
            </w:r>
          </w:p>
        </w:tc>
        <w:tc>
          <w:tcPr>
            <w:tcW w:w="1418" w:type="dxa"/>
          </w:tcPr>
          <w:p w14:paraId="606E7A97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4059A76D" w14:textId="77777777" w:rsidTr="00665A31">
        <w:tc>
          <w:tcPr>
            <w:tcW w:w="0" w:type="auto"/>
          </w:tcPr>
          <w:p w14:paraId="07C2DCAB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Schlafapnoesyndrom</w:t>
            </w:r>
          </w:p>
        </w:tc>
        <w:tc>
          <w:tcPr>
            <w:tcW w:w="1418" w:type="dxa"/>
          </w:tcPr>
          <w:p w14:paraId="59983C99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15B522DA" w14:textId="77777777" w:rsidTr="00665A31">
        <w:tc>
          <w:tcPr>
            <w:tcW w:w="0" w:type="auto"/>
          </w:tcPr>
          <w:p w14:paraId="4A78E560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lastRenderedPageBreak/>
              <w:t>Verletzungen im HNO-Bereich</w:t>
            </w:r>
          </w:p>
        </w:tc>
        <w:tc>
          <w:tcPr>
            <w:tcW w:w="1418" w:type="dxa"/>
          </w:tcPr>
          <w:p w14:paraId="1B04797B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421A9708" w14:textId="77777777" w:rsidTr="00665A31">
        <w:tc>
          <w:tcPr>
            <w:tcW w:w="0" w:type="auto"/>
          </w:tcPr>
          <w:p w14:paraId="6106BD64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Raumforderung am Hals</w:t>
            </w:r>
          </w:p>
        </w:tc>
        <w:tc>
          <w:tcPr>
            <w:tcW w:w="1418" w:type="dxa"/>
          </w:tcPr>
          <w:p w14:paraId="5A9C8802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2245B359" w14:textId="77777777" w:rsidTr="00665A31">
        <w:tc>
          <w:tcPr>
            <w:tcW w:w="0" w:type="auto"/>
          </w:tcPr>
          <w:p w14:paraId="1120F3BD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Nasenatmungsbehinderung</w:t>
            </w:r>
          </w:p>
        </w:tc>
        <w:tc>
          <w:tcPr>
            <w:tcW w:w="1418" w:type="dxa"/>
          </w:tcPr>
          <w:p w14:paraId="3833475E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25BE95DC" w14:textId="77777777" w:rsidTr="00665A31">
        <w:tc>
          <w:tcPr>
            <w:tcW w:w="0" w:type="auto"/>
          </w:tcPr>
          <w:p w14:paraId="66FE1AC5" w14:textId="77777777" w:rsidR="003F2FB0" w:rsidRPr="00D175D6" w:rsidRDefault="003F2FB0" w:rsidP="003F2FB0">
            <w:pPr>
              <w:pStyle w:val="RZTextAufzhlung"/>
              <w:rPr>
                <w:lang w:eastAsia="zh-CN"/>
              </w:rPr>
            </w:pPr>
            <w:r w:rsidRPr="00D175D6">
              <w:rPr>
                <w:lang w:eastAsia="zh-CN"/>
              </w:rPr>
              <w:t>Globusgefühl</w:t>
            </w:r>
          </w:p>
        </w:tc>
        <w:tc>
          <w:tcPr>
            <w:tcW w:w="1418" w:type="dxa"/>
          </w:tcPr>
          <w:p w14:paraId="3D55F5AC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63BC4B32" w14:textId="77777777" w:rsidTr="00665A31">
        <w:tc>
          <w:tcPr>
            <w:tcW w:w="0" w:type="auto"/>
          </w:tcPr>
          <w:p w14:paraId="1B87F29D" w14:textId="77777777" w:rsidR="00FA7692" w:rsidRPr="00D175D6" w:rsidRDefault="00FA7692" w:rsidP="007422BD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lang w:eastAsia="zh-CN"/>
              </w:rPr>
            </w:pPr>
            <w:r w:rsidRPr="00D175D6">
              <w:t>Kenntnisse</w:t>
            </w:r>
            <w:r w:rsidRPr="00D175D6">
              <w:rPr>
                <w:lang w:eastAsia="zh-CN"/>
              </w:rPr>
              <w:t xml:space="preserve"> über:</w:t>
            </w:r>
          </w:p>
        </w:tc>
        <w:tc>
          <w:tcPr>
            <w:tcW w:w="1418" w:type="dxa"/>
          </w:tcPr>
          <w:p w14:paraId="497334C5" w14:textId="77777777" w:rsidR="00FA7692" w:rsidRPr="00D175D6" w:rsidRDefault="00FA7692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233C61B9" w14:textId="77777777" w:rsidTr="00665A31">
        <w:tc>
          <w:tcPr>
            <w:tcW w:w="0" w:type="auto"/>
          </w:tcPr>
          <w:p w14:paraId="499DB101" w14:textId="3A4D91EE" w:rsidR="003F2FB0" w:rsidRPr="00D175D6" w:rsidRDefault="0036287B" w:rsidP="008E11AD">
            <w:pPr>
              <w:pStyle w:val="RZTextAufzhlung"/>
            </w:pPr>
            <w:r>
              <w:rPr>
                <w:lang w:eastAsia="zh-CN"/>
              </w:rPr>
              <w:t>b</w:t>
            </w:r>
            <w:r w:rsidR="003F2FB0" w:rsidRPr="00D175D6">
              <w:rPr>
                <w:lang w:eastAsia="zh-CN"/>
              </w:rPr>
              <w:t>enigne und maligne Tumore im HNO</w:t>
            </w:r>
            <w:r w:rsidR="008E11AD" w:rsidRPr="00D175D6">
              <w:rPr>
                <w:lang w:eastAsia="zh-CN"/>
              </w:rPr>
              <w:t>-</w:t>
            </w:r>
            <w:r w:rsidR="003F2FB0" w:rsidRPr="00D175D6">
              <w:rPr>
                <w:lang w:eastAsia="zh-CN"/>
              </w:rPr>
              <w:t>Bereich</w:t>
            </w:r>
          </w:p>
        </w:tc>
        <w:tc>
          <w:tcPr>
            <w:tcW w:w="1418" w:type="dxa"/>
          </w:tcPr>
          <w:p w14:paraId="419C4629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45702D77" w14:textId="77777777" w:rsidTr="00665A31">
        <w:tc>
          <w:tcPr>
            <w:tcW w:w="0" w:type="auto"/>
          </w:tcPr>
          <w:p w14:paraId="5E7DACFA" w14:textId="77777777" w:rsidR="003F2FB0" w:rsidRPr="00D175D6" w:rsidRDefault="00621E56" w:rsidP="003F2FB0">
            <w:pPr>
              <w:pStyle w:val="RZTextAufzhlung"/>
            </w:pPr>
            <w:r w:rsidRPr="00D175D6">
              <w:rPr>
                <w:lang w:eastAsia="zh-CN"/>
              </w:rPr>
              <w:t>Hörhilfen/</w:t>
            </w:r>
            <w:r w:rsidR="003F2FB0" w:rsidRPr="00D175D6">
              <w:rPr>
                <w:lang w:eastAsia="zh-CN"/>
              </w:rPr>
              <w:t>Implantate</w:t>
            </w:r>
          </w:p>
        </w:tc>
        <w:tc>
          <w:tcPr>
            <w:tcW w:w="1418" w:type="dxa"/>
          </w:tcPr>
          <w:p w14:paraId="1661EA8F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55D40FF9" w14:textId="77777777" w:rsidTr="00665A31">
        <w:tc>
          <w:tcPr>
            <w:tcW w:w="0" w:type="auto"/>
          </w:tcPr>
          <w:p w14:paraId="7B8D0CF0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Trachealkanülen/Tracheostoma</w:t>
            </w:r>
          </w:p>
        </w:tc>
        <w:tc>
          <w:tcPr>
            <w:tcW w:w="1418" w:type="dxa"/>
          </w:tcPr>
          <w:p w14:paraId="6D3643CD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101651" w14:paraId="329F5CAF" w14:textId="77777777" w:rsidTr="00665A31">
        <w:tc>
          <w:tcPr>
            <w:tcW w:w="0" w:type="auto"/>
          </w:tcPr>
          <w:p w14:paraId="4375B114" w14:textId="77777777" w:rsidR="00FA7692" w:rsidRPr="00D175D6" w:rsidRDefault="00FA7692" w:rsidP="003F2FB0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rFonts w:eastAsia="SimSun"/>
                <w:szCs w:val="20"/>
                <w:lang w:eastAsia="zh-CN"/>
              </w:rPr>
            </w:pPr>
            <w:r w:rsidRPr="00D175D6">
              <w:t>Kenntnisse</w:t>
            </w:r>
            <w:r w:rsidRPr="00D175D6">
              <w:rPr>
                <w:rFonts w:eastAsia="SimSun"/>
                <w:szCs w:val="20"/>
                <w:lang w:eastAsia="zh-CN"/>
              </w:rPr>
              <w:t xml:space="preserve"> über Indikation und Grenzen fachspezifischer diagnostischer Verfahren wie:</w:t>
            </w:r>
          </w:p>
        </w:tc>
        <w:tc>
          <w:tcPr>
            <w:tcW w:w="1418" w:type="dxa"/>
          </w:tcPr>
          <w:p w14:paraId="15171C24" w14:textId="77777777" w:rsidR="00FA7692" w:rsidRPr="00D175D6" w:rsidRDefault="00FA7692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0FDF63AB" w14:textId="77777777" w:rsidTr="00665A31">
        <w:tc>
          <w:tcPr>
            <w:tcW w:w="0" w:type="auto"/>
          </w:tcPr>
          <w:p w14:paraId="26B3639E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Audiometrie</w:t>
            </w:r>
          </w:p>
        </w:tc>
        <w:tc>
          <w:tcPr>
            <w:tcW w:w="1418" w:type="dxa"/>
          </w:tcPr>
          <w:p w14:paraId="4B016729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1AF3CBDA" w14:textId="77777777" w:rsidTr="00665A31">
        <w:tc>
          <w:tcPr>
            <w:tcW w:w="0" w:type="auto"/>
          </w:tcPr>
          <w:p w14:paraId="07FF4D73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Vestibulometrie, Kopfimpulstest</w:t>
            </w:r>
          </w:p>
        </w:tc>
        <w:tc>
          <w:tcPr>
            <w:tcW w:w="1418" w:type="dxa"/>
          </w:tcPr>
          <w:p w14:paraId="684ADC56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0BA84F19" w14:textId="77777777" w:rsidTr="00665A31">
        <w:tc>
          <w:tcPr>
            <w:tcW w:w="0" w:type="auto"/>
          </w:tcPr>
          <w:p w14:paraId="15E0204C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Geruchs- und Geschmacksprüfung</w:t>
            </w:r>
          </w:p>
        </w:tc>
        <w:tc>
          <w:tcPr>
            <w:tcW w:w="1418" w:type="dxa"/>
          </w:tcPr>
          <w:p w14:paraId="5243BCA1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7084E2F6" w14:textId="77777777" w:rsidTr="00665A31">
        <w:tc>
          <w:tcPr>
            <w:tcW w:w="0" w:type="auto"/>
          </w:tcPr>
          <w:p w14:paraId="52EF270E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Stroboskopie</w:t>
            </w:r>
          </w:p>
        </w:tc>
        <w:tc>
          <w:tcPr>
            <w:tcW w:w="1418" w:type="dxa"/>
          </w:tcPr>
          <w:p w14:paraId="3BBA2E09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D175D6" w:rsidRPr="00D175D6" w14:paraId="4285F885" w14:textId="77777777" w:rsidTr="00665A31">
        <w:tc>
          <w:tcPr>
            <w:tcW w:w="0" w:type="auto"/>
          </w:tcPr>
          <w:p w14:paraId="3503F373" w14:textId="694148C6" w:rsidR="003F2FB0" w:rsidRPr="00D175D6" w:rsidRDefault="0036287B" w:rsidP="003F2FB0">
            <w:pPr>
              <w:pStyle w:val="RZTextAufzhlung"/>
            </w:pPr>
            <w:r>
              <w:rPr>
                <w:lang w:eastAsia="zh-CN"/>
              </w:rPr>
              <w:t>b</w:t>
            </w:r>
            <w:r w:rsidR="003F2FB0" w:rsidRPr="00D175D6">
              <w:rPr>
                <w:lang w:eastAsia="zh-CN"/>
              </w:rPr>
              <w:t xml:space="preserve">ildgebende Verfahren </w:t>
            </w:r>
          </w:p>
        </w:tc>
        <w:tc>
          <w:tcPr>
            <w:tcW w:w="1418" w:type="dxa"/>
          </w:tcPr>
          <w:p w14:paraId="739F54D2" w14:textId="77777777" w:rsidR="003F2FB0" w:rsidRPr="00D175D6" w:rsidRDefault="003F2FB0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  <w:tr w:rsidR="00FA7692" w:rsidRPr="00101651" w14:paraId="01A7D31A" w14:textId="77777777" w:rsidTr="00665A31">
        <w:tc>
          <w:tcPr>
            <w:tcW w:w="0" w:type="auto"/>
          </w:tcPr>
          <w:p w14:paraId="289BE673" w14:textId="77777777" w:rsidR="00FA7692" w:rsidRPr="00D175D6" w:rsidRDefault="00FA7692" w:rsidP="00FA7692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lang w:eastAsia="zh-CN"/>
              </w:rPr>
            </w:pPr>
            <w:r w:rsidRPr="00D175D6">
              <w:t>Kenntnisse</w:t>
            </w:r>
            <w:r w:rsidRPr="00D175D6">
              <w:rPr>
                <w:lang w:eastAsia="zh-CN"/>
              </w:rPr>
              <w:t xml:space="preserve"> über Indikation und Risiken häufiger und typischer fachspezifischer  konservativer und chirurgischer therapeutischer Verfahren </w:t>
            </w:r>
          </w:p>
        </w:tc>
        <w:tc>
          <w:tcPr>
            <w:tcW w:w="1418" w:type="dxa"/>
          </w:tcPr>
          <w:p w14:paraId="7FE4A556" w14:textId="77777777" w:rsidR="00FA7692" w:rsidRPr="00D175D6" w:rsidRDefault="00FA7692" w:rsidP="008A78C1">
            <w:pPr>
              <w:pStyle w:val="RZTextzentriert"/>
              <w:ind w:left="-141"/>
              <w:rPr>
                <w:rFonts w:eastAsia="SimSun"/>
                <w:lang w:eastAsia="zh-CN"/>
              </w:rPr>
            </w:pPr>
          </w:p>
        </w:tc>
      </w:tr>
    </w:tbl>
    <w:p w14:paraId="1E5A2D7E" w14:textId="77777777" w:rsidR="00953EE7" w:rsidRPr="00D175D6" w:rsidRDefault="00953EE7" w:rsidP="005034AF">
      <w:pPr>
        <w:jc w:val="right"/>
        <w:rPr>
          <w:lang w:val="de-AT"/>
        </w:rPr>
      </w:pPr>
    </w:p>
    <w:tbl>
      <w:tblPr>
        <w:tblStyle w:val="Tabellenraster"/>
        <w:tblW w:w="9526" w:type="dxa"/>
        <w:tblLayout w:type="fixed"/>
        <w:tblLook w:val="01E0" w:firstRow="1" w:lastRow="1" w:firstColumn="1" w:lastColumn="1" w:noHBand="0" w:noVBand="0"/>
      </w:tblPr>
      <w:tblGrid>
        <w:gridCol w:w="9526"/>
      </w:tblGrid>
      <w:tr w:rsidR="00D175D6" w:rsidRPr="00D175D6" w14:paraId="214C4392" w14:textId="77777777" w:rsidTr="00665A31">
        <w:tc>
          <w:tcPr>
            <w:tcW w:w="9356" w:type="dxa"/>
          </w:tcPr>
          <w:p w14:paraId="048FF23A" w14:textId="77777777" w:rsidR="00FB0366" w:rsidRPr="00D175D6" w:rsidRDefault="00FB0366" w:rsidP="00FA7692">
            <w:pPr>
              <w:pStyle w:val="RZABC"/>
              <w:rPr>
                <w:rFonts w:eastAsia="SimSun"/>
                <w:lang w:eastAsia="zh-CN"/>
              </w:rPr>
            </w:pPr>
            <w:r w:rsidRPr="00D175D6">
              <w:t>3.</w:t>
            </w:r>
            <w:r w:rsidRPr="00D175D6">
              <w:tab/>
              <w:t>Nachsorge</w:t>
            </w:r>
          </w:p>
        </w:tc>
      </w:tr>
      <w:tr w:rsidR="00D175D6" w:rsidRPr="00101651" w14:paraId="0BE3FBD1" w14:textId="77777777" w:rsidTr="00665A31">
        <w:tc>
          <w:tcPr>
            <w:tcW w:w="9356" w:type="dxa"/>
          </w:tcPr>
          <w:p w14:paraId="05C9057B" w14:textId="77777777" w:rsidR="00FB0366" w:rsidRPr="00D175D6" w:rsidRDefault="00FB0366" w:rsidP="003F2FB0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lang w:eastAsia="zh-CN"/>
              </w:rPr>
            </w:pPr>
            <w:r w:rsidRPr="00D175D6">
              <w:t>Kenntnisse</w:t>
            </w:r>
            <w:r w:rsidRPr="00D175D6">
              <w:rPr>
                <w:lang w:eastAsia="zh-CN"/>
              </w:rPr>
              <w:t xml:space="preserve"> über Nachsorgeschemata fachspezifischer Behandlungen wie:</w:t>
            </w:r>
          </w:p>
        </w:tc>
      </w:tr>
      <w:tr w:rsidR="00D175D6" w:rsidRPr="00D175D6" w14:paraId="6FAF836F" w14:textId="77777777" w:rsidTr="00665A31">
        <w:tc>
          <w:tcPr>
            <w:tcW w:w="9356" w:type="dxa"/>
          </w:tcPr>
          <w:p w14:paraId="44403EA1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Operationen im HNO-Bereich</w:t>
            </w:r>
          </w:p>
        </w:tc>
      </w:tr>
      <w:tr w:rsidR="00D175D6" w:rsidRPr="00101651" w14:paraId="5B75ED60" w14:textId="77777777" w:rsidTr="00665A31">
        <w:tc>
          <w:tcPr>
            <w:tcW w:w="9356" w:type="dxa"/>
          </w:tcPr>
          <w:p w14:paraId="3B5232DC" w14:textId="585109E6" w:rsidR="003F2FB0" w:rsidRPr="00D175D6" w:rsidRDefault="0036287B" w:rsidP="003F2FB0">
            <w:pPr>
              <w:pStyle w:val="RZTextAufzhlung"/>
            </w:pPr>
            <w:r>
              <w:rPr>
                <w:lang w:eastAsia="zh-CN"/>
              </w:rPr>
              <w:t>o</w:t>
            </w:r>
            <w:r w:rsidR="003F2FB0" w:rsidRPr="00D175D6">
              <w:rPr>
                <w:lang w:eastAsia="zh-CN"/>
              </w:rPr>
              <w:t>nkologischen Erkrankungen im HNO-Bereich</w:t>
            </w:r>
          </w:p>
        </w:tc>
      </w:tr>
      <w:tr w:rsidR="00D175D6" w:rsidRPr="00D175D6" w14:paraId="3103C4F9" w14:textId="77777777" w:rsidTr="00665A31">
        <w:tc>
          <w:tcPr>
            <w:tcW w:w="9356" w:type="dxa"/>
          </w:tcPr>
          <w:p w14:paraId="56205257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>Rehabilitationsmöglichkeiten</w:t>
            </w:r>
          </w:p>
        </w:tc>
      </w:tr>
      <w:tr w:rsidR="003F2FB0" w:rsidRPr="00D175D6" w14:paraId="6D30C70C" w14:textId="77777777" w:rsidTr="00665A31">
        <w:tc>
          <w:tcPr>
            <w:tcW w:w="9356" w:type="dxa"/>
          </w:tcPr>
          <w:p w14:paraId="78A85779" w14:textId="77777777" w:rsidR="003F2FB0" w:rsidRPr="00D175D6" w:rsidRDefault="003F2FB0" w:rsidP="003F2FB0">
            <w:pPr>
              <w:pStyle w:val="RZTextAufzhlung"/>
            </w:pPr>
            <w:r w:rsidRPr="00D175D6">
              <w:rPr>
                <w:lang w:eastAsia="zh-CN"/>
              </w:rPr>
              <w:t xml:space="preserve">Kontakt zu Selbsthilfegruppen </w:t>
            </w:r>
          </w:p>
        </w:tc>
      </w:tr>
    </w:tbl>
    <w:p w14:paraId="03510E93" w14:textId="77777777" w:rsidR="00B362C6" w:rsidRPr="00D175D6" w:rsidRDefault="00B362C6">
      <w:pPr>
        <w:rPr>
          <w:rFonts w:cs="Times New Roman"/>
          <w:sz w:val="20"/>
          <w:szCs w:val="20"/>
          <w:lang w:val="de-DE"/>
        </w:rPr>
      </w:pPr>
    </w:p>
    <w:sectPr w:rsidR="00B362C6" w:rsidRPr="00D175D6" w:rsidSect="003F2FB0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E4B38" w14:textId="77777777" w:rsidR="00B33C77" w:rsidRDefault="00B33C77" w:rsidP="00070C92">
      <w:pPr>
        <w:spacing w:line="240" w:lineRule="auto"/>
      </w:pPr>
      <w:r>
        <w:separator/>
      </w:r>
    </w:p>
  </w:endnote>
  <w:endnote w:type="continuationSeparator" w:id="0">
    <w:p w14:paraId="75341941" w14:textId="77777777" w:rsidR="00B33C77" w:rsidRDefault="00B33C77" w:rsidP="00070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DE38C" w14:textId="6E013AF2" w:rsidR="00070C92" w:rsidRPr="00FF1653" w:rsidRDefault="00FF1653" w:rsidP="00FF1653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1651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10165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57D8" w14:textId="77777777" w:rsidR="00B33C77" w:rsidRDefault="00B33C77" w:rsidP="00070C92">
      <w:pPr>
        <w:spacing w:line="240" w:lineRule="auto"/>
      </w:pPr>
      <w:r>
        <w:separator/>
      </w:r>
    </w:p>
  </w:footnote>
  <w:footnote w:type="continuationSeparator" w:id="0">
    <w:p w14:paraId="0680D511" w14:textId="77777777" w:rsidR="00B33C77" w:rsidRDefault="00B33C77" w:rsidP="00070C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F863" w14:textId="671351A2" w:rsidR="00070C92" w:rsidRDefault="00070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504"/>
    <w:multiLevelType w:val="hybridMultilevel"/>
    <w:tmpl w:val="A5E4A380"/>
    <w:lvl w:ilvl="0" w:tplc="AC327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1023"/>
    <w:multiLevelType w:val="hybridMultilevel"/>
    <w:tmpl w:val="91FE49E4"/>
    <w:lvl w:ilvl="0" w:tplc="9C760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E5B"/>
    <w:multiLevelType w:val="hybridMultilevel"/>
    <w:tmpl w:val="E18EB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4256578"/>
    <w:multiLevelType w:val="hybridMultilevel"/>
    <w:tmpl w:val="12B87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024"/>
    <w:multiLevelType w:val="hybridMultilevel"/>
    <w:tmpl w:val="9D741114"/>
    <w:lvl w:ilvl="0" w:tplc="C5F27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4B5"/>
    <w:multiLevelType w:val="hybridMultilevel"/>
    <w:tmpl w:val="17A0C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75A4"/>
    <w:multiLevelType w:val="hybridMultilevel"/>
    <w:tmpl w:val="BBA41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67E76"/>
    <w:multiLevelType w:val="hybridMultilevel"/>
    <w:tmpl w:val="DD4091A6"/>
    <w:lvl w:ilvl="0" w:tplc="1054AF1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CF4A77"/>
    <w:multiLevelType w:val="multilevel"/>
    <w:tmpl w:val="14961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EB5701F"/>
    <w:multiLevelType w:val="hybridMultilevel"/>
    <w:tmpl w:val="4AD6460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392B"/>
    <w:multiLevelType w:val="hybridMultilevel"/>
    <w:tmpl w:val="A87C3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B4C61"/>
    <w:multiLevelType w:val="hybridMultilevel"/>
    <w:tmpl w:val="E2DA71B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D7B"/>
    <w:multiLevelType w:val="hybridMultilevel"/>
    <w:tmpl w:val="39980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3678"/>
    <w:multiLevelType w:val="hybridMultilevel"/>
    <w:tmpl w:val="CFA0A6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B6AEC"/>
    <w:multiLevelType w:val="multilevel"/>
    <w:tmpl w:val="7D882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C5E49"/>
    <w:multiLevelType w:val="hybridMultilevel"/>
    <w:tmpl w:val="B240E1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E0AD7"/>
    <w:multiLevelType w:val="hybridMultilevel"/>
    <w:tmpl w:val="17C41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026CA"/>
    <w:multiLevelType w:val="hybridMultilevel"/>
    <w:tmpl w:val="8CD68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876E6"/>
    <w:multiLevelType w:val="hybridMultilevel"/>
    <w:tmpl w:val="7EFE6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965F7"/>
    <w:multiLevelType w:val="hybridMultilevel"/>
    <w:tmpl w:val="FD5EB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03762"/>
    <w:multiLevelType w:val="hybridMultilevel"/>
    <w:tmpl w:val="E272C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D14AB"/>
    <w:multiLevelType w:val="hybridMultilevel"/>
    <w:tmpl w:val="4A38AAA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159A0"/>
    <w:multiLevelType w:val="hybridMultilevel"/>
    <w:tmpl w:val="268E99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27516"/>
    <w:multiLevelType w:val="hybridMultilevel"/>
    <w:tmpl w:val="A8D0B818"/>
    <w:lvl w:ilvl="0" w:tplc="FE769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231D4"/>
    <w:multiLevelType w:val="hybridMultilevel"/>
    <w:tmpl w:val="A80A1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8"/>
  </w:num>
  <w:num w:numId="5">
    <w:abstractNumId w:val="18"/>
  </w:num>
  <w:num w:numId="6">
    <w:abstractNumId w:val="4"/>
  </w:num>
  <w:num w:numId="7">
    <w:abstractNumId w:val="29"/>
  </w:num>
  <w:num w:numId="8">
    <w:abstractNumId w:val="21"/>
  </w:num>
  <w:num w:numId="9">
    <w:abstractNumId w:val="22"/>
  </w:num>
  <w:num w:numId="10">
    <w:abstractNumId w:val="7"/>
  </w:num>
  <w:num w:numId="11">
    <w:abstractNumId w:val="9"/>
  </w:num>
  <w:num w:numId="12">
    <w:abstractNumId w:val="28"/>
  </w:num>
  <w:num w:numId="13">
    <w:abstractNumId w:val="2"/>
  </w:num>
  <w:num w:numId="14">
    <w:abstractNumId w:val="25"/>
  </w:num>
  <w:num w:numId="15">
    <w:abstractNumId w:val="15"/>
  </w:num>
  <w:num w:numId="16">
    <w:abstractNumId w:val="14"/>
  </w:num>
  <w:num w:numId="17">
    <w:abstractNumId w:val="26"/>
  </w:num>
  <w:num w:numId="18">
    <w:abstractNumId w:val="16"/>
  </w:num>
  <w:num w:numId="19">
    <w:abstractNumId w:val="17"/>
  </w:num>
  <w:num w:numId="20">
    <w:abstractNumId w:val="20"/>
  </w:num>
  <w:num w:numId="21">
    <w:abstractNumId w:val="27"/>
  </w:num>
  <w:num w:numId="22">
    <w:abstractNumId w:val="13"/>
  </w:num>
  <w:num w:numId="23">
    <w:abstractNumId w:val="23"/>
  </w:num>
  <w:num w:numId="24">
    <w:abstractNumId w:val="6"/>
  </w:num>
  <w:num w:numId="25">
    <w:abstractNumId w:val="24"/>
  </w:num>
  <w:num w:numId="26">
    <w:abstractNumId w:val="12"/>
  </w:num>
  <w:num w:numId="27">
    <w:abstractNumId w:val="3"/>
  </w:num>
  <w:num w:numId="28">
    <w:abstractNumId w:val="0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12"/>
    <w:rsid w:val="00017147"/>
    <w:rsid w:val="000241D1"/>
    <w:rsid w:val="00027DD1"/>
    <w:rsid w:val="000569AF"/>
    <w:rsid w:val="00070C92"/>
    <w:rsid w:val="000A1EA2"/>
    <w:rsid w:val="000A3837"/>
    <w:rsid w:val="000B2CBF"/>
    <w:rsid w:val="00101651"/>
    <w:rsid w:val="001028E8"/>
    <w:rsid w:val="0011409E"/>
    <w:rsid w:val="001429BC"/>
    <w:rsid w:val="0017322A"/>
    <w:rsid w:val="00181664"/>
    <w:rsid w:val="001D4064"/>
    <w:rsid w:val="001E1514"/>
    <w:rsid w:val="0022402B"/>
    <w:rsid w:val="00252885"/>
    <w:rsid w:val="00256300"/>
    <w:rsid w:val="00274BEE"/>
    <w:rsid w:val="00296C50"/>
    <w:rsid w:val="002A208B"/>
    <w:rsid w:val="002C37FD"/>
    <w:rsid w:val="002D24AD"/>
    <w:rsid w:val="002F3796"/>
    <w:rsid w:val="00310830"/>
    <w:rsid w:val="00311180"/>
    <w:rsid w:val="00342934"/>
    <w:rsid w:val="00355CDF"/>
    <w:rsid w:val="0036287B"/>
    <w:rsid w:val="0036356E"/>
    <w:rsid w:val="00386EB0"/>
    <w:rsid w:val="00394512"/>
    <w:rsid w:val="003A2D8B"/>
    <w:rsid w:val="003F192A"/>
    <w:rsid w:val="003F2FB0"/>
    <w:rsid w:val="00404EDF"/>
    <w:rsid w:val="004179E6"/>
    <w:rsid w:val="00423974"/>
    <w:rsid w:val="00481E10"/>
    <w:rsid w:val="004A524F"/>
    <w:rsid w:val="004E4D3A"/>
    <w:rsid w:val="005034AF"/>
    <w:rsid w:val="00532B5A"/>
    <w:rsid w:val="00543CAF"/>
    <w:rsid w:val="00564382"/>
    <w:rsid w:val="005C09B3"/>
    <w:rsid w:val="005D3659"/>
    <w:rsid w:val="006040FE"/>
    <w:rsid w:val="00606C57"/>
    <w:rsid w:val="00621E56"/>
    <w:rsid w:val="0062394F"/>
    <w:rsid w:val="00630ED6"/>
    <w:rsid w:val="00641B33"/>
    <w:rsid w:val="00644B88"/>
    <w:rsid w:val="00665A31"/>
    <w:rsid w:val="00681141"/>
    <w:rsid w:val="0068655E"/>
    <w:rsid w:val="006F47E0"/>
    <w:rsid w:val="007073B4"/>
    <w:rsid w:val="007138F0"/>
    <w:rsid w:val="0072499C"/>
    <w:rsid w:val="00733F4F"/>
    <w:rsid w:val="007422BD"/>
    <w:rsid w:val="00772632"/>
    <w:rsid w:val="00790510"/>
    <w:rsid w:val="007C35DB"/>
    <w:rsid w:val="007F7D6B"/>
    <w:rsid w:val="00805923"/>
    <w:rsid w:val="00821CE9"/>
    <w:rsid w:val="008246D2"/>
    <w:rsid w:val="00861D7B"/>
    <w:rsid w:val="0087388D"/>
    <w:rsid w:val="00880FBC"/>
    <w:rsid w:val="008A6248"/>
    <w:rsid w:val="008A78C1"/>
    <w:rsid w:val="008E11AD"/>
    <w:rsid w:val="008F37CD"/>
    <w:rsid w:val="008F7CEE"/>
    <w:rsid w:val="00930DB1"/>
    <w:rsid w:val="00931220"/>
    <w:rsid w:val="009474DB"/>
    <w:rsid w:val="00953EE7"/>
    <w:rsid w:val="00963DF9"/>
    <w:rsid w:val="00986B18"/>
    <w:rsid w:val="00A16CC9"/>
    <w:rsid w:val="00A17C50"/>
    <w:rsid w:val="00A31412"/>
    <w:rsid w:val="00A327BD"/>
    <w:rsid w:val="00A45E80"/>
    <w:rsid w:val="00A57C8C"/>
    <w:rsid w:val="00A614E6"/>
    <w:rsid w:val="00A714DA"/>
    <w:rsid w:val="00A91AD3"/>
    <w:rsid w:val="00A926CB"/>
    <w:rsid w:val="00A94C75"/>
    <w:rsid w:val="00AB0DC7"/>
    <w:rsid w:val="00AE0B52"/>
    <w:rsid w:val="00AF2FFA"/>
    <w:rsid w:val="00AF3EF6"/>
    <w:rsid w:val="00B04652"/>
    <w:rsid w:val="00B07FCF"/>
    <w:rsid w:val="00B33C77"/>
    <w:rsid w:val="00B362C6"/>
    <w:rsid w:val="00B42551"/>
    <w:rsid w:val="00B56D65"/>
    <w:rsid w:val="00B57E7B"/>
    <w:rsid w:val="00B875E0"/>
    <w:rsid w:val="00B95F8B"/>
    <w:rsid w:val="00BB2B11"/>
    <w:rsid w:val="00BC28BB"/>
    <w:rsid w:val="00C13788"/>
    <w:rsid w:val="00C1704C"/>
    <w:rsid w:val="00C72474"/>
    <w:rsid w:val="00C730A8"/>
    <w:rsid w:val="00C86197"/>
    <w:rsid w:val="00CD739F"/>
    <w:rsid w:val="00D175D6"/>
    <w:rsid w:val="00D242F9"/>
    <w:rsid w:val="00D30520"/>
    <w:rsid w:val="00D64E3D"/>
    <w:rsid w:val="00D871EF"/>
    <w:rsid w:val="00D878DA"/>
    <w:rsid w:val="00DA4BAD"/>
    <w:rsid w:val="00DB5E20"/>
    <w:rsid w:val="00DD781A"/>
    <w:rsid w:val="00DE1DCE"/>
    <w:rsid w:val="00DF0230"/>
    <w:rsid w:val="00DF2A49"/>
    <w:rsid w:val="00E10FF3"/>
    <w:rsid w:val="00E13173"/>
    <w:rsid w:val="00E21D26"/>
    <w:rsid w:val="00E33039"/>
    <w:rsid w:val="00E6695F"/>
    <w:rsid w:val="00E7150A"/>
    <w:rsid w:val="00E8144E"/>
    <w:rsid w:val="00E959B3"/>
    <w:rsid w:val="00EB2D01"/>
    <w:rsid w:val="00EB497E"/>
    <w:rsid w:val="00EF0784"/>
    <w:rsid w:val="00F226FC"/>
    <w:rsid w:val="00F377B8"/>
    <w:rsid w:val="00F37B9A"/>
    <w:rsid w:val="00F83DD5"/>
    <w:rsid w:val="00FA669F"/>
    <w:rsid w:val="00FA7692"/>
    <w:rsid w:val="00FB0366"/>
    <w:rsid w:val="00FF1653"/>
    <w:rsid w:val="00FF243E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AD554"/>
  <w15:docId w15:val="{10DE40D6-C31F-4086-BEF0-AB93C862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3EE7"/>
    <w:pPr>
      <w:spacing w:after="0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F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A3141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4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70C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C92"/>
  </w:style>
  <w:style w:type="paragraph" w:styleId="Fuzeile">
    <w:name w:val="footer"/>
    <w:basedOn w:val="Standard"/>
    <w:link w:val="FuzeileZchn"/>
    <w:uiPriority w:val="99"/>
    <w:unhideWhenUsed/>
    <w:rsid w:val="00070C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C92"/>
  </w:style>
  <w:style w:type="paragraph" w:customStyle="1" w:styleId="RZABC">
    <w:name w:val="_RZ ABC"/>
    <w:basedOn w:val="Standard"/>
    <w:qFormat/>
    <w:rsid w:val="00FA7692"/>
    <w:pPr>
      <w:tabs>
        <w:tab w:val="left" w:pos="425"/>
      </w:tabs>
      <w:ind w:left="425" w:hanging="425"/>
    </w:pPr>
    <w:rPr>
      <w:rFonts w:eastAsia="Calibri" w:cs="Times New Roman"/>
      <w:b/>
      <w:sz w:val="20"/>
      <w:lang w:val="de-AT"/>
    </w:rPr>
  </w:style>
  <w:style w:type="paragraph" w:customStyle="1" w:styleId="RZText">
    <w:name w:val="_RZ Text"/>
    <w:basedOn w:val="Standard"/>
    <w:qFormat/>
    <w:rsid w:val="00FA7692"/>
    <w:rPr>
      <w:rFonts w:eastAsia="Calibri" w:cs="Times New Roman"/>
      <w:sz w:val="20"/>
      <w:lang w:val="de-AT"/>
    </w:rPr>
  </w:style>
  <w:style w:type="paragraph" w:customStyle="1" w:styleId="RZTextAufzhlung">
    <w:name w:val="_RZ Text_Aufzählung"/>
    <w:basedOn w:val="Standard"/>
    <w:qFormat/>
    <w:rsid w:val="00FA7692"/>
    <w:pPr>
      <w:numPr>
        <w:numId w:val="23"/>
      </w:numPr>
      <w:ind w:left="709" w:hanging="284"/>
    </w:pPr>
    <w:rPr>
      <w:rFonts w:eastAsia="Calibri" w:cs="Times New Roman"/>
      <w:sz w:val="20"/>
      <w:lang w:val="de-AT"/>
    </w:rPr>
  </w:style>
  <w:style w:type="paragraph" w:customStyle="1" w:styleId="RZAnlage">
    <w:name w:val="_RZ Anlage"/>
    <w:basedOn w:val="Standard"/>
    <w:qFormat/>
    <w:rsid w:val="00FA7692"/>
    <w:pPr>
      <w:jc w:val="right"/>
    </w:pPr>
    <w:rPr>
      <w:rFonts w:eastAsia="Calibri" w:cs="Times New Roman"/>
      <w:b/>
      <w:sz w:val="20"/>
      <w:lang w:val="de-AT"/>
    </w:rPr>
  </w:style>
  <w:style w:type="paragraph" w:customStyle="1" w:styleId="RZberschrift">
    <w:name w:val="_RZ Überschrift"/>
    <w:basedOn w:val="Standard"/>
    <w:qFormat/>
    <w:rsid w:val="00FA7692"/>
    <w:pPr>
      <w:jc w:val="center"/>
    </w:pPr>
    <w:rPr>
      <w:rFonts w:eastAsia="Calibri" w:cs="Times New Roman"/>
      <w:b/>
      <w:sz w:val="20"/>
      <w:lang w:val="de-AT"/>
    </w:rPr>
  </w:style>
  <w:style w:type="paragraph" w:customStyle="1" w:styleId="RZTextzentriert">
    <w:name w:val="_RZ Text_zentriert"/>
    <w:basedOn w:val="Standard"/>
    <w:qFormat/>
    <w:rsid w:val="00FA7692"/>
    <w:pPr>
      <w:jc w:val="center"/>
    </w:pPr>
    <w:rPr>
      <w:rFonts w:eastAsia="Calibri" w:cs="Times New Roman"/>
      <w:sz w:val="20"/>
      <w:lang w:val="de-AT"/>
    </w:rPr>
  </w:style>
  <w:style w:type="paragraph" w:customStyle="1" w:styleId="RZTextRingerl">
    <w:name w:val="_RZ_Text_Ringerl"/>
    <w:basedOn w:val="Standard"/>
    <w:qFormat/>
    <w:rsid w:val="00FA7692"/>
    <w:pPr>
      <w:numPr>
        <w:numId w:val="27"/>
      </w:numPr>
      <w:ind w:left="993" w:hanging="284"/>
    </w:pPr>
    <w:rPr>
      <w:rFonts w:eastAsia="Calibri" w:cs="Times New Roman"/>
      <w:sz w:val="20"/>
      <w:szCs w:val="20"/>
      <w:lang w:val="de-AT"/>
    </w:rPr>
  </w:style>
  <w:style w:type="paragraph" w:customStyle="1" w:styleId="62Kopfzeile">
    <w:name w:val="62_Kopfzeile"/>
    <w:basedOn w:val="Standard"/>
    <w:rsid w:val="00FF1653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80A7-71D1-4266-82A4-FC4232D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Martin</dc:creator>
  <cp:lastModifiedBy>Chalupsky Maximilian</cp:lastModifiedBy>
  <cp:revision>13</cp:revision>
  <cp:lastPrinted>2021-07-01T08:47:00Z</cp:lastPrinted>
  <dcterms:created xsi:type="dcterms:W3CDTF">2015-05-31T13:50:00Z</dcterms:created>
  <dcterms:modified xsi:type="dcterms:W3CDTF">2021-07-01T08:47:00Z</dcterms:modified>
</cp:coreProperties>
</file>