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9DE8B" w14:textId="77777777" w:rsidR="0076269E" w:rsidRPr="00B10DA4" w:rsidRDefault="00883293" w:rsidP="009D45AC">
      <w:pPr>
        <w:pStyle w:val="RZAnlage"/>
      </w:pPr>
      <w:r w:rsidRPr="00B10DA4">
        <w:t>Anlage 16.2</w:t>
      </w:r>
    </w:p>
    <w:p w14:paraId="3F2B510A" w14:textId="77777777" w:rsidR="0076269E" w:rsidRPr="00B10DA4" w:rsidRDefault="00E40392" w:rsidP="009D45AC">
      <w:pPr>
        <w:pStyle w:val="RZberschrift"/>
      </w:pPr>
      <w:r w:rsidRPr="00B10DA4">
        <w:t>Ausbildungsinhalte</w:t>
      </w:r>
    </w:p>
    <w:p w14:paraId="7BD0BE9A" w14:textId="77777777" w:rsidR="0076269E" w:rsidRPr="00B10DA4" w:rsidRDefault="00E40392" w:rsidP="009D45AC">
      <w:pPr>
        <w:pStyle w:val="RZberschrift"/>
      </w:pPr>
      <w:r w:rsidRPr="00B10DA4">
        <w:t xml:space="preserve">zum Sonderfach </w:t>
      </w:r>
      <w:r w:rsidR="0076269E" w:rsidRPr="00B10DA4">
        <w:t>Klinisch</w:t>
      </w:r>
      <w:r w:rsidR="0084627A" w:rsidRPr="00B10DA4">
        <w:t>e Pathologie und Neuropathologie</w:t>
      </w:r>
    </w:p>
    <w:p w14:paraId="122D0F36" w14:textId="77777777" w:rsidR="0076269E" w:rsidRPr="00B10DA4" w:rsidRDefault="0076269E" w:rsidP="009D45AC">
      <w:pPr>
        <w:pStyle w:val="RZberschrift"/>
      </w:pPr>
    </w:p>
    <w:p w14:paraId="65AD486E" w14:textId="77777777" w:rsidR="0076269E" w:rsidRPr="00B10DA4" w:rsidRDefault="006E1C1D" w:rsidP="009D45AC">
      <w:pPr>
        <w:pStyle w:val="RZberschrift"/>
      </w:pPr>
      <w:r w:rsidRPr="00B10DA4">
        <w:t xml:space="preserve">Sonderfach </w:t>
      </w:r>
      <w:r w:rsidR="0076269E" w:rsidRPr="00B10DA4">
        <w:t>Grundausbildung</w:t>
      </w:r>
      <w:r w:rsidRPr="00B10DA4">
        <w:t xml:space="preserve"> (36 Monate</w:t>
      </w:r>
      <w:r w:rsidR="0076269E" w:rsidRPr="00B10DA4">
        <w:t>)</w:t>
      </w:r>
      <w:r w:rsidR="00266998" w:rsidRPr="00B10DA4">
        <w:t xml:space="preserve"> </w:t>
      </w:r>
    </w:p>
    <w:p w14:paraId="43C09E8B" w14:textId="77777777" w:rsidR="00A31964" w:rsidRPr="00B10DA4" w:rsidRDefault="00A31964">
      <w:pPr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10DA4" w:rsidRPr="00B10DA4" w14:paraId="3FFD6E0D" w14:textId="77777777" w:rsidTr="004C773E">
        <w:tc>
          <w:tcPr>
            <w:tcW w:w="9526" w:type="dxa"/>
          </w:tcPr>
          <w:p w14:paraId="4F8F1AA1" w14:textId="77777777" w:rsidR="00A31964" w:rsidRPr="00B10DA4" w:rsidRDefault="00A31964" w:rsidP="004C773E">
            <w:pPr>
              <w:pStyle w:val="RZABC"/>
            </w:pPr>
            <w:r w:rsidRPr="00B10DA4">
              <w:t>A)</w:t>
            </w:r>
            <w:r w:rsidRPr="00B10DA4">
              <w:tab/>
              <w:t>Kenntnisse</w:t>
            </w:r>
          </w:p>
        </w:tc>
      </w:tr>
      <w:tr w:rsidR="00B10DA4" w:rsidRPr="00B10DA4" w14:paraId="0BC82251" w14:textId="77777777" w:rsidTr="004C773E">
        <w:tc>
          <w:tcPr>
            <w:tcW w:w="9526" w:type="dxa"/>
          </w:tcPr>
          <w:p w14:paraId="7873C136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Pathologie mit besonderer Berücksichtigung von Ursachen, Wesen und Folgen von Krankheiten und den damit verbundenen morphologischen und funktionellen Veränderungen</w:t>
            </w:r>
          </w:p>
        </w:tc>
      </w:tr>
      <w:tr w:rsidR="00B10DA4" w:rsidRPr="00B10DA4" w14:paraId="01C2E4C4" w14:textId="77777777" w:rsidTr="004C773E">
        <w:tc>
          <w:tcPr>
            <w:tcW w:w="9526" w:type="dxa"/>
          </w:tcPr>
          <w:p w14:paraId="17D92DE8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Makro- und Mikroanatomie, Genetik, Pathophysiologie und Pharmakologie/Toxikologie</w:t>
            </w:r>
          </w:p>
        </w:tc>
      </w:tr>
      <w:tr w:rsidR="00B10DA4" w:rsidRPr="00B10DA4" w14:paraId="1A182002" w14:textId="77777777" w:rsidTr="004C773E">
        <w:tc>
          <w:tcPr>
            <w:tcW w:w="9526" w:type="dxa"/>
          </w:tcPr>
          <w:p w14:paraId="2CCEF19F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 xml:space="preserve">Licht- und elektronenmikroskopische Technik, </w:t>
            </w:r>
            <w:proofErr w:type="spellStart"/>
            <w:r w:rsidRPr="00B10DA4">
              <w:t>Kryotechnik</w:t>
            </w:r>
            <w:proofErr w:type="spellEnd"/>
            <w:r w:rsidRPr="00B10DA4">
              <w:t>, Apparatekunde und Auswertetechniken</w:t>
            </w:r>
          </w:p>
        </w:tc>
      </w:tr>
      <w:tr w:rsidR="00B10DA4" w:rsidRPr="00B10DA4" w14:paraId="08D1E2E7" w14:textId="77777777" w:rsidTr="004C773E">
        <w:tc>
          <w:tcPr>
            <w:tcW w:w="9526" w:type="dxa"/>
          </w:tcPr>
          <w:p w14:paraId="2A909C88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Färbemethoden, spezielle diagnost</w:t>
            </w:r>
            <w:r w:rsidR="004C773E" w:rsidRPr="00B10DA4">
              <w:t>ische Methoden</w:t>
            </w:r>
            <w:r w:rsidR="00BA7820" w:rsidRPr="00B10DA4">
              <w:t xml:space="preserve"> wie z.</w:t>
            </w:r>
            <w:r w:rsidR="004C773E" w:rsidRPr="00B10DA4">
              <w:t xml:space="preserve"> </w:t>
            </w:r>
            <w:r w:rsidR="00BA7820" w:rsidRPr="00B10DA4">
              <w:t>B.</w:t>
            </w:r>
            <w:r w:rsidRPr="00B10DA4">
              <w:t xml:space="preserve"> immunmorphologische, </w:t>
            </w:r>
            <w:proofErr w:type="spellStart"/>
            <w:r w:rsidRPr="00B10DA4">
              <w:t>enzymhistochemische</w:t>
            </w:r>
            <w:proofErr w:type="spellEnd"/>
            <w:r w:rsidRPr="00B10DA4">
              <w:t xml:space="preserve">, </w:t>
            </w:r>
            <w:proofErr w:type="spellStart"/>
            <w:r w:rsidRPr="00B10DA4">
              <w:t>morphometrische</w:t>
            </w:r>
            <w:proofErr w:type="spellEnd"/>
            <w:r w:rsidRPr="00B10DA4">
              <w:t>, fluoreszenzoptische, fotografische und statistische Methoden</w:t>
            </w:r>
          </w:p>
        </w:tc>
      </w:tr>
      <w:tr w:rsidR="00B10DA4" w:rsidRPr="00B10DA4" w14:paraId="0169A2AF" w14:textId="77777777" w:rsidTr="004C773E">
        <w:tc>
          <w:tcPr>
            <w:tcW w:w="9526" w:type="dxa"/>
          </w:tcPr>
          <w:p w14:paraId="76FA750E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 xml:space="preserve">Organisation von Gewebebanken und der </w:t>
            </w:r>
            <w:proofErr w:type="spellStart"/>
            <w:r w:rsidRPr="00B10DA4">
              <w:t>Asservierung</w:t>
            </w:r>
            <w:proofErr w:type="spellEnd"/>
            <w:r w:rsidRPr="00B10DA4">
              <w:t xml:space="preserve"> von Gewebeproben für weitere Analysen </w:t>
            </w:r>
          </w:p>
        </w:tc>
      </w:tr>
      <w:tr w:rsidR="00B10DA4" w:rsidRPr="00B10DA4" w14:paraId="36AE869A" w14:textId="77777777" w:rsidTr="004C773E">
        <w:tc>
          <w:tcPr>
            <w:tcW w:w="9526" w:type="dxa"/>
          </w:tcPr>
          <w:p w14:paraId="4C92CC25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Krankenhaushygiene, Sterilisation und Desinfektion</w:t>
            </w:r>
          </w:p>
        </w:tc>
      </w:tr>
      <w:tr w:rsidR="00B10DA4" w:rsidRPr="00B10DA4" w14:paraId="0E4160DC" w14:textId="77777777" w:rsidTr="004C773E">
        <w:tc>
          <w:tcPr>
            <w:tcW w:w="9526" w:type="dxa"/>
          </w:tcPr>
          <w:p w14:paraId="606E9B1C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 xml:space="preserve">Epidemiologie in Zusammenhang von </w:t>
            </w:r>
            <w:bookmarkStart w:id="0" w:name="_GoBack"/>
            <w:bookmarkEnd w:id="0"/>
            <w:proofErr w:type="spellStart"/>
            <w:r w:rsidRPr="00B10DA4">
              <w:t>Screeninguntersuchungen</w:t>
            </w:r>
            <w:proofErr w:type="spellEnd"/>
            <w:r w:rsidRPr="00B10DA4">
              <w:t xml:space="preserve"> und </w:t>
            </w:r>
            <w:proofErr w:type="spellStart"/>
            <w:r w:rsidRPr="00B10DA4">
              <w:t>Gesundenuntersuchungen</w:t>
            </w:r>
            <w:proofErr w:type="spellEnd"/>
          </w:p>
        </w:tc>
      </w:tr>
      <w:tr w:rsidR="00B10DA4" w:rsidRPr="00B10DA4" w14:paraId="57077CB3" w14:textId="77777777" w:rsidTr="004C773E">
        <w:tc>
          <w:tcPr>
            <w:tcW w:w="9526" w:type="dxa"/>
          </w:tcPr>
          <w:p w14:paraId="7D2D89AC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Tropenmedizin</w:t>
            </w:r>
          </w:p>
        </w:tc>
      </w:tr>
      <w:tr w:rsidR="00B10DA4" w:rsidRPr="00B10DA4" w14:paraId="3E324FCD" w14:textId="77777777" w:rsidTr="004C773E">
        <w:tc>
          <w:tcPr>
            <w:tcW w:w="9526" w:type="dxa"/>
          </w:tcPr>
          <w:p w14:paraId="5547CA8C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Leichenkonservierung</w:t>
            </w:r>
          </w:p>
        </w:tc>
      </w:tr>
      <w:tr w:rsidR="00B10DA4" w:rsidRPr="00B10DA4" w14:paraId="5A5537CA" w14:textId="77777777" w:rsidTr="004C773E">
        <w:tc>
          <w:tcPr>
            <w:tcW w:w="9526" w:type="dxa"/>
          </w:tcPr>
          <w:p w14:paraId="2B2C3760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Umwelt- und arbeitsbedingte Risiken und Erkrankungen</w:t>
            </w:r>
          </w:p>
        </w:tc>
      </w:tr>
      <w:tr w:rsidR="00B10DA4" w:rsidRPr="00B10DA4" w14:paraId="3FAED073" w14:textId="77777777" w:rsidTr="004C773E">
        <w:tc>
          <w:tcPr>
            <w:tcW w:w="9526" w:type="dxa"/>
          </w:tcPr>
          <w:p w14:paraId="124A1907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Gesundheitsberatung, Prävention, fachspezifische Vorsorgemedizin und gesundheitliche Aufklärung</w:t>
            </w:r>
          </w:p>
        </w:tc>
      </w:tr>
      <w:tr w:rsidR="00B10DA4" w:rsidRPr="00B10DA4" w14:paraId="2A524379" w14:textId="77777777" w:rsidTr="004C773E">
        <w:tc>
          <w:tcPr>
            <w:tcW w:w="9526" w:type="dxa"/>
          </w:tcPr>
          <w:p w14:paraId="307F9A61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Grundlagen der multidisziplinären Koordination und Kooperation</w:t>
            </w:r>
            <w:r w:rsidR="00BA7820" w:rsidRPr="00B10DA4">
              <w:t>,</w:t>
            </w:r>
            <w:r w:rsidRPr="00B10DA4">
              <w:t xml:space="preserve"> insbesondere Orientierung über soziale Einrichtungen, Institutionen und Möglichkeiten der Rehabilitation</w:t>
            </w:r>
          </w:p>
        </w:tc>
      </w:tr>
      <w:tr w:rsidR="00B10DA4" w:rsidRPr="00B10DA4" w14:paraId="7C91E945" w14:textId="77777777" w:rsidTr="004C773E">
        <w:tc>
          <w:tcPr>
            <w:tcW w:w="9526" w:type="dxa"/>
            <w:hideMark/>
          </w:tcPr>
          <w:p w14:paraId="30F33055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Sozialversicherungssystems, insbesondere das Leichen- und Bestattungswesen</w:t>
            </w:r>
          </w:p>
        </w:tc>
      </w:tr>
      <w:tr w:rsidR="00B10DA4" w:rsidRPr="00B10DA4" w14:paraId="44A11C63" w14:textId="77777777" w:rsidTr="004C773E">
        <w:tc>
          <w:tcPr>
            <w:tcW w:w="9526" w:type="dxa"/>
            <w:hideMark/>
          </w:tcPr>
          <w:p w14:paraId="04AEE558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Grundlagen der Dokumentation und Arzthaftung</w:t>
            </w:r>
          </w:p>
        </w:tc>
      </w:tr>
      <w:tr w:rsidR="00B10DA4" w:rsidRPr="00B10DA4" w14:paraId="489B9CCB" w14:textId="77777777" w:rsidTr="004C773E">
        <w:tc>
          <w:tcPr>
            <w:tcW w:w="9526" w:type="dxa"/>
            <w:hideMark/>
          </w:tcPr>
          <w:p w14:paraId="73CADD60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Grundlagen der multidisziplinären Koordination und Kooperation, insbesondere mit anderen Gesundheitsberufen und Möglichkeiten der Rehabilitation</w:t>
            </w:r>
          </w:p>
        </w:tc>
      </w:tr>
      <w:tr w:rsidR="00B10DA4" w:rsidRPr="00B10DA4" w14:paraId="2CEBEAC1" w14:textId="77777777" w:rsidTr="004C773E">
        <w:tc>
          <w:tcPr>
            <w:tcW w:w="9526" w:type="dxa"/>
            <w:hideMark/>
          </w:tcPr>
          <w:p w14:paraId="14DAE766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Gesundheitsökonomische Auswirkungen ärztlichen Handelns</w:t>
            </w:r>
          </w:p>
        </w:tc>
      </w:tr>
      <w:tr w:rsidR="00A31964" w:rsidRPr="00B10DA4" w14:paraId="314887F4" w14:textId="77777777" w:rsidTr="004C773E">
        <w:tc>
          <w:tcPr>
            <w:tcW w:w="9526" w:type="dxa"/>
            <w:hideMark/>
          </w:tcPr>
          <w:p w14:paraId="7199B884" w14:textId="77777777" w:rsidR="00A31964" w:rsidRPr="00B10DA4" w:rsidRDefault="00A31964" w:rsidP="00A31964">
            <w:pPr>
              <w:pStyle w:val="RZText"/>
              <w:numPr>
                <w:ilvl w:val="0"/>
                <w:numId w:val="20"/>
              </w:numPr>
              <w:ind w:left="425" w:hanging="425"/>
            </w:pPr>
            <w:r w:rsidRPr="00B10DA4">
              <w:t>Ethik ärztlichen Handelns</w:t>
            </w:r>
          </w:p>
        </w:tc>
      </w:tr>
    </w:tbl>
    <w:p w14:paraId="469479FA" w14:textId="77777777" w:rsidR="00A31964" w:rsidRPr="00B10DA4" w:rsidRDefault="00A31964" w:rsidP="00A31964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10DA4" w:rsidRPr="00B10DA4" w14:paraId="41666AE3" w14:textId="77777777" w:rsidTr="004C773E">
        <w:tc>
          <w:tcPr>
            <w:tcW w:w="9526" w:type="dxa"/>
          </w:tcPr>
          <w:p w14:paraId="49183998" w14:textId="77777777" w:rsidR="00A31964" w:rsidRPr="00B10DA4" w:rsidRDefault="00A31964" w:rsidP="004C773E">
            <w:pPr>
              <w:pStyle w:val="RZABC"/>
            </w:pPr>
            <w:r w:rsidRPr="00B10DA4">
              <w:t>B)</w:t>
            </w:r>
            <w:r w:rsidRPr="00B10DA4">
              <w:tab/>
              <w:t>Erfahrungen</w:t>
            </w:r>
          </w:p>
        </w:tc>
      </w:tr>
      <w:tr w:rsidR="00B10DA4" w:rsidRPr="00B10DA4" w14:paraId="7D5F2F41" w14:textId="77777777" w:rsidTr="004C773E">
        <w:tc>
          <w:tcPr>
            <w:tcW w:w="9526" w:type="dxa"/>
          </w:tcPr>
          <w:p w14:paraId="111F6B2C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Histologische Auswertung von Operationsmaterial aus sämtlichen medizinischen Fachgebieten</w:t>
            </w:r>
          </w:p>
        </w:tc>
      </w:tr>
      <w:tr w:rsidR="00B10DA4" w:rsidRPr="00B10DA4" w14:paraId="158A7AAD" w14:textId="77777777" w:rsidTr="004C773E">
        <w:tc>
          <w:tcPr>
            <w:tcW w:w="9526" w:type="dxa"/>
          </w:tcPr>
          <w:p w14:paraId="47A4BA43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 xml:space="preserve">Histologische und </w:t>
            </w:r>
            <w:proofErr w:type="spellStart"/>
            <w:r w:rsidRPr="00B10DA4">
              <w:t>zytodiagnostische</w:t>
            </w:r>
            <w:proofErr w:type="spellEnd"/>
            <w:r w:rsidRPr="00B10DA4">
              <w:t xml:space="preserve"> Auswertung von diagnostischem Biopsie- und Punktatmaterial aus sämtlichen operativen und nicht operativen medizinischen Fachgebieten, insbesondere die Beurteilung von neoplastischen Veränderungen (diagnostische Onkologie)</w:t>
            </w:r>
          </w:p>
        </w:tc>
      </w:tr>
      <w:tr w:rsidR="00B10DA4" w:rsidRPr="00B10DA4" w14:paraId="639E1E6E" w14:textId="77777777" w:rsidTr="004C773E">
        <w:tc>
          <w:tcPr>
            <w:tcW w:w="9526" w:type="dxa"/>
          </w:tcPr>
          <w:p w14:paraId="7C910C9F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Histologische und zytologische Verlaufskontrollen benigner und maligner Erkrankungen</w:t>
            </w:r>
          </w:p>
        </w:tc>
      </w:tr>
      <w:tr w:rsidR="00B10DA4" w:rsidRPr="00B10DA4" w14:paraId="2660A644" w14:textId="77777777" w:rsidTr="004C773E">
        <w:tc>
          <w:tcPr>
            <w:tcW w:w="9526" w:type="dxa"/>
          </w:tcPr>
          <w:p w14:paraId="440246BD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 xml:space="preserve">Intraoperative Gefrierschnittuntersuchung und Prinzipien der </w:t>
            </w:r>
            <w:proofErr w:type="spellStart"/>
            <w:r w:rsidRPr="00B10DA4">
              <w:t>Kryotechnik</w:t>
            </w:r>
            <w:proofErr w:type="spellEnd"/>
          </w:p>
        </w:tc>
      </w:tr>
      <w:tr w:rsidR="00B10DA4" w:rsidRPr="00B10DA4" w14:paraId="306D4C36" w14:textId="77777777" w:rsidTr="004C773E">
        <w:tc>
          <w:tcPr>
            <w:tcW w:w="9526" w:type="dxa"/>
          </w:tcPr>
          <w:p w14:paraId="64D73DDE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Makroskopische Pathologie und Präparation sämtlicher Gewebe, Organe, Organteile und Zellmaterial</w:t>
            </w:r>
          </w:p>
        </w:tc>
      </w:tr>
      <w:tr w:rsidR="00B10DA4" w:rsidRPr="00B10DA4" w14:paraId="74000621" w14:textId="77777777" w:rsidTr="004C773E">
        <w:tc>
          <w:tcPr>
            <w:tcW w:w="9526" w:type="dxa"/>
          </w:tcPr>
          <w:p w14:paraId="6C116FEF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proofErr w:type="spellStart"/>
            <w:r w:rsidRPr="00B10DA4">
              <w:t>Zytodiagnostische</w:t>
            </w:r>
            <w:proofErr w:type="spellEnd"/>
            <w:r w:rsidRPr="00B10DA4">
              <w:t xml:space="preserve"> Untersuchung sämtlichen </w:t>
            </w:r>
            <w:proofErr w:type="spellStart"/>
            <w:r w:rsidRPr="00B10DA4">
              <w:t>Exfoliativ</w:t>
            </w:r>
            <w:proofErr w:type="spellEnd"/>
            <w:r w:rsidRPr="00B10DA4">
              <w:t xml:space="preserve">-, Aspirations- und Punktatmaterials einschließlich </w:t>
            </w:r>
            <w:proofErr w:type="spellStart"/>
            <w:r w:rsidRPr="00B10DA4">
              <w:t>Sputumuntersuchungen</w:t>
            </w:r>
            <w:proofErr w:type="spellEnd"/>
            <w:r w:rsidRPr="00B10DA4">
              <w:t xml:space="preserve"> und </w:t>
            </w:r>
            <w:proofErr w:type="spellStart"/>
            <w:r w:rsidRPr="00B10DA4">
              <w:t>Zervixzytologie</w:t>
            </w:r>
            <w:proofErr w:type="spellEnd"/>
          </w:p>
        </w:tc>
      </w:tr>
      <w:tr w:rsidR="00B10DA4" w:rsidRPr="00B10DA4" w14:paraId="2903F712" w14:textId="77777777" w:rsidTr="004C773E">
        <w:tc>
          <w:tcPr>
            <w:tcW w:w="9526" w:type="dxa"/>
          </w:tcPr>
          <w:p w14:paraId="3FF805D1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Anwendung, Auswertung und Interpretation spezieller Färbe- und Analysetechniken wie z.</w:t>
            </w:r>
            <w:r w:rsidR="004C773E" w:rsidRPr="00B10DA4">
              <w:t xml:space="preserve"> </w:t>
            </w:r>
            <w:r w:rsidRPr="00B10DA4">
              <w:t xml:space="preserve">B. immunmorphologischer, </w:t>
            </w:r>
            <w:proofErr w:type="spellStart"/>
            <w:r w:rsidRPr="00B10DA4">
              <w:t>enzymhistochemischer</w:t>
            </w:r>
            <w:proofErr w:type="spellEnd"/>
            <w:r w:rsidRPr="00B10DA4">
              <w:t>, fluoreszenzoptischer, molekularpathologischer und molekulargenetischer Methoden von allen Gewebs- und Zellmaterialien</w:t>
            </w:r>
          </w:p>
        </w:tc>
      </w:tr>
      <w:tr w:rsidR="00B10DA4" w:rsidRPr="00B10DA4" w14:paraId="28E74713" w14:textId="77777777" w:rsidTr="004C773E">
        <w:tc>
          <w:tcPr>
            <w:tcW w:w="9526" w:type="dxa"/>
          </w:tcPr>
          <w:p w14:paraId="182A46B5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Therapeutisch-prädiktive Pathologie</w:t>
            </w:r>
          </w:p>
        </w:tc>
      </w:tr>
      <w:tr w:rsidR="00B10DA4" w:rsidRPr="00B10DA4" w14:paraId="1A0896AC" w14:textId="77777777" w:rsidTr="004C773E">
        <w:tc>
          <w:tcPr>
            <w:tcW w:w="9526" w:type="dxa"/>
          </w:tcPr>
          <w:p w14:paraId="4B9E7C05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Obduktion und Totenbeschau einschließlich s</w:t>
            </w:r>
            <w:r w:rsidR="004C773E" w:rsidRPr="00B10DA4">
              <w:t>ämtlicher Untersuchungsmethoden</w:t>
            </w:r>
            <w:r w:rsidRPr="00B10DA4">
              <w:t xml:space="preserve"> sowie Auswertung und Erstellung pathologisch-klinischer Korrelationen</w:t>
            </w:r>
          </w:p>
        </w:tc>
      </w:tr>
      <w:tr w:rsidR="00B10DA4" w:rsidRPr="00B10DA4" w14:paraId="6240EBA5" w14:textId="77777777" w:rsidTr="004C773E">
        <w:tc>
          <w:tcPr>
            <w:tcW w:w="9526" w:type="dxa"/>
          </w:tcPr>
          <w:p w14:paraId="56890991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Vorbereitung und Konservierung von Organen, Organteilen und Leichen</w:t>
            </w:r>
          </w:p>
        </w:tc>
      </w:tr>
      <w:tr w:rsidR="00B10DA4" w:rsidRPr="00B10DA4" w14:paraId="7761E30D" w14:textId="77777777" w:rsidTr="004C773E">
        <w:tc>
          <w:tcPr>
            <w:tcW w:w="9526" w:type="dxa"/>
          </w:tcPr>
          <w:p w14:paraId="6F9D0F53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>Mikrobiologische Untersuchungen einschließlich Keimbestimmung, Resistenzprüfung, fluoreszenztechnischer und molekularpathologischer Methoden</w:t>
            </w:r>
          </w:p>
        </w:tc>
      </w:tr>
      <w:tr w:rsidR="00B10DA4" w:rsidRPr="00B10DA4" w14:paraId="055876B6" w14:textId="77777777" w:rsidTr="004C773E">
        <w:tc>
          <w:tcPr>
            <w:tcW w:w="9526" w:type="dxa"/>
          </w:tcPr>
          <w:p w14:paraId="01506C54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 xml:space="preserve">Serologische Untersuchungen wie etwa Komplementbindungsreaktionen, </w:t>
            </w:r>
            <w:proofErr w:type="spellStart"/>
            <w:r w:rsidRPr="00B10DA4">
              <w:t>Haemagglutinationstests</w:t>
            </w:r>
            <w:proofErr w:type="spellEnd"/>
            <w:r w:rsidRPr="00B10DA4">
              <w:t>, Agglutinationsreaktionen sowie fluoreszenzoptische Methoden</w:t>
            </w:r>
          </w:p>
        </w:tc>
      </w:tr>
      <w:tr w:rsidR="00B10DA4" w:rsidRPr="00B10DA4" w14:paraId="71A7F11A" w14:textId="77777777" w:rsidTr="004C773E">
        <w:tc>
          <w:tcPr>
            <w:tcW w:w="9526" w:type="dxa"/>
          </w:tcPr>
          <w:p w14:paraId="2DCECD55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 xml:space="preserve">Fachspezifische Dokumentation, Archivierung und Qualitätssicherung </w:t>
            </w:r>
          </w:p>
        </w:tc>
      </w:tr>
      <w:tr w:rsidR="00A31964" w:rsidRPr="00B10DA4" w14:paraId="7A6AD372" w14:textId="77777777" w:rsidTr="004C773E">
        <w:tc>
          <w:tcPr>
            <w:tcW w:w="9526" w:type="dxa"/>
          </w:tcPr>
          <w:p w14:paraId="52D96E57" w14:textId="77777777" w:rsidR="00A31964" w:rsidRPr="00B10DA4" w:rsidRDefault="00A31964" w:rsidP="00A31964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B10DA4">
              <w:t xml:space="preserve">Klinisch-pathologische Konferenzen und Tumorboards </w:t>
            </w:r>
          </w:p>
        </w:tc>
      </w:tr>
    </w:tbl>
    <w:p w14:paraId="6F3EC66E" w14:textId="77777777" w:rsidR="00A31964" w:rsidRPr="00B10DA4" w:rsidRDefault="00A31964" w:rsidP="00A31964">
      <w:pPr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10DA4" w:rsidRPr="00B10DA4" w14:paraId="709918E6" w14:textId="77777777" w:rsidTr="004C773E">
        <w:tc>
          <w:tcPr>
            <w:tcW w:w="7938" w:type="dxa"/>
          </w:tcPr>
          <w:p w14:paraId="564F5A47" w14:textId="77777777" w:rsidR="00A31964" w:rsidRPr="00B10DA4" w:rsidRDefault="00A31964" w:rsidP="004C773E">
            <w:pPr>
              <w:pStyle w:val="RZABC"/>
            </w:pPr>
            <w:r w:rsidRPr="00B10DA4">
              <w:t>C)</w:t>
            </w:r>
            <w:r w:rsidRPr="00B10DA4">
              <w:tab/>
              <w:t>Fertigkeiten</w:t>
            </w:r>
          </w:p>
        </w:tc>
        <w:tc>
          <w:tcPr>
            <w:tcW w:w="1418" w:type="dxa"/>
          </w:tcPr>
          <w:p w14:paraId="3D473A6C" w14:textId="77777777" w:rsidR="00A31964" w:rsidRPr="00B10DA4" w:rsidRDefault="00A31964" w:rsidP="004C773E">
            <w:pPr>
              <w:pStyle w:val="RZberschrift"/>
            </w:pPr>
            <w:r w:rsidRPr="00B10DA4">
              <w:t>Richtzahl</w:t>
            </w:r>
          </w:p>
        </w:tc>
      </w:tr>
      <w:tr w:rsidR="00B10DA4" w:rsidRPr="00B10DA4" w14:paraId="7B5864F5" w14:textId="77777777" w:rsidTr="004C773E">
        <w:tc>
          <w:tcPr>
            <w:tcW w:w="7938" w:type="dxa"/>
          </w:tcPr>
          <w:p w14:paraId="3C5D1D53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 xml:space="preserve">Histologische und </w:t>
            </w:r>
            <w:proofErr w:type="spellStart"/>
            <w:r w:rsidRPr="00B10DA4">
              <w:t>zytodiagnostische</w:t>
            </w:r>
            <w:proofErr w:type="spellEnd"/>
            <w:r w:rsidRPr="00B10DA4">
              <w:t xml:space="preserve"> Auswertung von diagnostischem Biopsie- und Punktatmaterial sowie operativ entnommenem Gewebe aus sämtlichen operativen und nicht operativen medizinischen Fachgebieten, insbesondere die Beurteilung von neoplastischen Veränderungen:</w:t>
            </w:r>
          </w:p>
        </w:tc>
        <w:tc>
          <w:tcPr>
            <w:tcW w:w="1418" w:type="dxa"/>
          </w:tcPr>
          <w:p w14:paraId="5B3AD709" w14:textId="77777777" w:rsidR="00A31964" w:rsidRPr="00B10DA4" w:rsidRDefault="00A31964" w:rsidP="004C773E">
            <w:pPr>
              <w:pStyle w:val="RZTextzentriert"/>
            </w:pPr>
            <w:r w:rsidRPr="00B10DA4">
              <w:t xml:space="preserve">6000 </w:t>
            </w:r>
          </w:p>
        </w:tc>
      </w:tr>
      <w:tr w:rsidR="00B10DA4" w:rsidRPr="00B10DA4" w14:paraId="5AEF0FDC" w14:textId="77777777" w:rsidTr="004C773E">
        <w:tc>
          <w:tcPr>
            <w:tcW w:w="7938" w:type="dxa"/>
          </w:tcPr>
          <w:p w14:paraId="09261267" w14:textId="77777777" w:rsidR="00A31964" w:rsidRPr="00B10DA4" w:rsidRDefault="00A31964" w:rsidP="004C773E">
            <w:pPr>
              <w:pStyle w:val="RZTextAufzhlung"/>
            </w:pPr>
            <w:r w:rsidRPr="00B10DA4">
              <w:t>davon mit einer aufwendigen makroskopischen Präparation</w:t>
            </w:r>
          </w:p>
        </w:tc>
        <w:tc>
          <w:tcPr>
            <w:tcW w:w="1418" w:type="dxa"/>
          </w:tcPr>
          <w:p w14:paraId="149CB597" w14:textId="77777777" w:rsidR="00A31964" w:rsidRPr="00B10DA4" w:rsidRDefault="00A31964" w:rsidP="004C773E">
            <w:pPr>
              <w:pStyle w:val="RZTextzentriert"/>
            </w:pPr>
            <w:r w:rsidRPr="00B10DA4">
              <w:t>1000</w:t>
            </w:r>
          </w:p>
        </w:tc>
      </w:tr>
      <w:tr w:rsidR="00B10DA4" w:rsidRPr="00B10DA4" w14:paraId="05CF2F76" w14:textId="77777777" w:rsidTr="004C773E">
        <w:tc>
          <w:tcPr>
            <w:tcW w:w="7938" w:type="dxa"/>
          </w:tcPr>
          <w:p w14:paraId="204058FE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Histologische und zytologische Verlaufskontrollen benigner und maligner Erkrankungen</w:t>
            </w:r>
          </w:p>
        </w:tc>
        <w:tc>
          <w:tcPr>
            <w:tcW w:w="1418" w:type="dxa"/>
          </w:tcPr>
          <w:p w14:paraId="5FA2DB98" w14:textId="77777777" w:rsidR="00A31964" w:rsidRPr="00B10DA4" w:rsidRDefault="00A31964" w:rsidP="004C773E">
            <w:pPr>
              <w:pStyle w:val="RZTextzentriert"/>
            </w:pPr>
          </w:p>
        </w:tc>
      </w:tr>
      <w:tr w:rsidR="00B10DA4" w:rsidRPr="00B10DA4" w14:paraId="06BF625A" w14:textId="77777777" w:rsidTr="004C773E">
        <w:tc>
          <w:tcPr>
            <w:tcW w:w="7938" w:type="dxa"/>
          </w:tcPr>
          <w:p w14:paraId="785C8227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 xml:space="preserve">Intraoperative Gefrierschnittuntersuchung und Prinzipien der </w:t>
            </w:r>
            <w:proofErr w:type="spellStart"/>
            <w:r w:rsidRPr="00B10DA4">
              <w:t>Kryotechnik</w:t>
            </w:r>
            <w:proofErr w:type="spellEnd"/>
            <w:r w:rsidRPr="00B10DA4">
              <w:t xml:space="preserve"> </w:t>
            </w:r>
          </w:p>
        </w:tc>
        <w:tc>
          <w:tcPr>
            <w:tcW w:w="1418" w:type="dxa"/>
          </w:tcPr>
          <w:p w14:paraId="0FFA0C87" w14:textId="77777777" w:rsidR="00A31964" w:rsidRPr="00B10DA4" w:rsidRDefault="00A31964" w:rsidP="004C773E">
            <w:pPr>
              <w:pStyle w:val="RZTextzentriert"/>
            </w:pPr>
            <w:r w:rsidRPr="00B10DA4">
              <w:t>100</w:t>
            </w:r>
          </w:p>
        </w:tc>
      </w:tr>
      <w:tr w:rsidR="00B10DA4" w:rsidRPr="00B10DA4" w14:paraId="2A8C38C1" w14:textId="77777777" w:rsidTr="004C773E">
        <w:tc>
          <w:tcPr>
            <w:tcW w:w="7938" w:type="dxa"/>
          </w:tcPr>
          <w:p w14:paraId="772CB8DC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proofErr w:type="spellStart"/>
            <w:r w:rsidRPr="00B10DA4">
              <w:t>Zytodiagnostische</w:t>
            </w:r>
            <w:proofErr w:type="spellEnd"/>
            <w:r w:rsidRPr="00B10DA4">
              <w:t xml:space="preserve"> Untersuchung sämtlichen </w:t>
            </w:r>
            <w:proofErr w:type="spellStart"/>
            <w:r w:rsidRPr="00B10DA4">
              <w:t>Exfoliativ</w:t>
            </w:r>
            <w:proofErr w:type="spellEnd"/>
            <w:r w:rsidRPr="00B10DA4">
              <w:t>-, Aspirations- und Punktatmaterials einschließlich:</w:t>
            </w:r>
          </w:p>
        </w:tc>
        <w:tc>
          <w:tcPr>
            <w:tcW w:w="1418" w:type="dxa"/>
          </w:tcPr>
          <w:p w14:paraId="09BCC989" w14:textId="77777777" w:rsidR="00A31964" w:rsidRPr="00B10DA4" w:rsidRDefault="00A31964" w:rsidP="004C773E">
            <w:pPr>
              <w:pStyle w:val="RZTextzentriert"/>
            </w:pPr>
          </w:p>
        </w:tc>
      </w:tr>
      <w:tr w:rsidR="00B10DA4" w:rsidRPr="00B10DA4" w14:paraId="5B39608D" w14:textId="77777777" w:rsidTr="004C773E">
        <w:tc>
          <w:tcPr>
            <w:tcW w:w="7938" w:type="dxa"/>
          </w:tcPr>
          <w:p w14:paraId="606A0F7D" w14:textId="77777777" w:rsidR="00A31964" w:rsidRPr="00B10DA4" w:rsidRDefault="00A31964" w:rsidP="004C773E">
            <w:pPr>
              <w:pStyle w:val="RZTextAufzhlung"/>
            </w:pPr>
            <w:proofErr w:type="spellStart"/>
            <w:r w:rsidRPr="00B10DA4">
              <w:t>Zervixzytologie</w:t>
            </w:r>
            <w:proofErr w:type="spellEnd"/>
            <w:r w:rsidRPr="00B10DA4">
              <w:t xml:space="preserve">: </w:t>
            </w:r>
            <w:proofErr w:type="spellStart"/>
            <w:r w:rsidRPr="00B10DA4">
              <w:t>Abstrichzytologie</w:t>
            </w:r>
            <w:proofErr w:type="spellEnd"/>
            <w:r w:rsidRPr="00B10DA4">
              <w:t xml:space="preserve"> Cervix uteri</w:t>
            </w:r>
          </w:p>
        </w:tc>
        <w:tc>
          <w:tcPr>
            <w:tcW w:w="1418" w:type="dxa"/>
          </w:tcPr>
          <w:p w14:paraId="5FE12445" w14:textId="77777777" w:rsidR="00A31964" w:rsidRPr="00B10DA4" w:rsidRDefault="00A31964" w:rsidP="004C773E">
            <w:pPr>
              <w:pStyle w:val="RZTextzentriert"/>
            </w:pPr>
            <w:r w:rsidRPr="00B10DA4">
              <w:t>1000</w:t>
            </w:r>
          </w:p>
        </w:tc>
      </w:tr>
      <w:tr w:rsidR="00B10DA4" w:rsidRPr="00B10DA4" w14:paraId="48586EF4" w14:textId="77777777" w:rsidTr="004C773E">
        <w:tc>
          <w:tcPr>
            <w:tcW w:w="7938" w:type="dxa"/>
          </w:tcPr>
          <w:p w14:paraId="4339FA3B" w14:textId="77777777" w:rsidR="00A31964" w:rsidRPr="00B10DA4" w:rsidRDefault="00A31964" w:rsidP="004C773E">
            <w:pPr>
              <w:pStyle w:val="RZTextAufzhlung"/>
            </w:pPr>
            <w:r w:rsidRPr="00B10DA4">
              <w:t>Extragenitalzytologie</w:t>
            </w:r>
          </w:p>
        </w:tc>
        <w:tc>
          <w:tcPr>
            <w:tcW w:w="1418" w:type="dxa"/>
          </w:tcPr>
          <w:p w14:paraId="224190B0" w14:textId="77777777" w:rsidR="00A31964" w:rsidRPr="00B10DA4" w:rsidRDefault="00A31964" w:rsidP="004C773E">
            <w:pPr>
              <w:pStyle w:val="RZTextzentriert"/>
            </w:pPr>
            <w:r w:rsidRPr="00B10DA4">
              <w:t>500</w:t>
            </w:r>
          </w:p>
        </w:tc>
      </w:tr>
      <w:tr w:rsidR="00B10DA4" w:rsidRPr="00B10DA4" w14:paraId="31D83BE6" w14:textId="77777777" w:rsidTr="004C773E">
        <w:tc>
          <w:tcPr>
            <w:tcW w:w="7938" w:type="dxa"/>
          </w:tcPr>
          <w:p w14:paraId="03A55744" w14:textId="77777777" w:rsidR="00A31964" w:rsidRPr="00B10DA4" w:rsidRDefault="00A31964" w:rsidP="004C773E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Anwendung, Auswertung und Interpretation spezieller Färbe- und Analysetechniken</w:t>
            </w:r>
            <w:r w:rsidR="004C773E" w:rsidRPr="00B10DA4">
              <w:t xml:space="preserve"> wie </w:t>
            </w:r>
            <w:r w:rsidRPr="00B10DA4">
              <w:t xml:space="preserve"> z.</w:t>
            </w:r>
            <w:r w:rsidR="004C773E" w:rsidRPr="00B10DA4">
              <w:t xml:space="preserve"> </w:t>
            </w:r>
            <w:r w:rsidRPr="00B10DA4">
              <w:t>B.:</w:t>
            </w:r>
          </w:p>
        </w:tc>
        <w:tc>
          <w:tcPr>
            <w:tcW w:w="1418" w:type="dxa"/>
          </w:tcPr>
          <w:p w14:paraId="79119042" w14:textId="77777777" w:rsidR="00A31964" w:rsidRPr="00B10DA4" w:rsidRDefault="00A31964" w:rsidP="004C773E">
            <w:pPr>
              <w:pStyle w:val="RZTextzentriert"/>
            </w:pPr>
          </w:p>
        </w:tc>
      </w:tr>
      <w:tr w:rsidR="00B10DA4" w:rsidRPr="00B10DA4" w14:paraId="1255492B" w14:textId="77777777" w:rsidTr="004C773E">
        <w:tc>
          <w:tcPr>
            <w:tcW w:w="7938" w:type="dxa"/>
          </w:tcPr>
          <w:p w14:paraId="4F7EAD36" w14:textId="77777777" w:rsidR="00A31964" w:rsidRPr="00B10DA4" w:rsidRDefault="00A31964" w:rsidP="004C773E">
            <w:pPr>
              <w:pStyle w:val="RZTextAufzhlung"/>
            </w:pPr>
            <w:r w:rsidRPr="00B10DA4">
              <w:t xml:space="preserve">immunmorphologischer, </w:t>
            </w:r>
            <w:proofErr w:type="spellStart"/>
            <w:r w:rsidRPr="00B10DA4">
              <w:t>enzymhistochemischer</w:t>
            </w:r>
            <w:proofErr w:type="spellEnd"/>
            <w:r w:rsidRPr="00B10DA4">
              <w:t xml:space="preserve">, fluoreszenzoptischer, molekularpathologischer und molekulargenetischer Methoden von allen Gewebs- und Zellmaterialien </w:t>
            </w:r>
          </w:p>
        </w:tc>
        <w:tc>
          <w:tcPr>
            <w:tcW w:w="1418" w:type="dxa"/>
          </w:tcPr>
          <w:p w14:paraId="49C7D578" w14:textId="77777777" w:rsidR="00A31964" w:rsidRPr="00B10DA4" w:rsidRDefault="00A31964" w:rsidP="004C773E">
            <w:pPr>
              <w:pStyle w:val="RZTextzentriert"/>
            </w:pPr>
            <w:r w:rsidRPr="00B10DA4">
              <w:t>100</w:t>
            </w:r>
          </w:p>
        </w:tc>
      </w:tr>
      <w:tr w:rsidR="00B10DA4" w:rsidRPr="00B10DA4" w14:paraId="0E61568A" w14:textId="77777777" w:rsidTr="004C773E">
        <w:tc>
          <w:tcPr>
            <w:tcW w:w="7938" w:type="dxa"/>
          </w:tcPr>
          <w:p w14:paraId="6CE4B1AA" w14:textId="77777777" w:rsidR="00A31964" w:rsidRPr="00B10DA4" w:rsidRDefault="00A31964" w:rsidP="004C773E">
            <w:pPr>
              <w:pStyle w:val="RZTextAufzhlung"/>
            </w:pPr>
            <w:r w:rsidRPr="00B10DA4">
              <w:t xml:space="preserve">In-situ-Hybridisierung und PCR basierte Untersuchungen </w:t>
            </w:r>
          </w:p>
        </w:tc>
        <w:tc>
          <w:tcPr>
            <w:tcW w:w="1418" w:type="dxa"/>
          </w:tcPr>
          <w:p w14:paraId="1C80A5B2" w14:textId="77777777" w:rsidR="00A31964" w:rsidRPr="00B10DA4" w:rsidRDefault="00A31964" w:rsidP="004C773E">
            <w:pPr>
              <w:pStyle w:val="RZTextzentriert"/>
            </w:pPr>
            <w:r w:rsidRPr="00B10DA4">
              <w:t>50</w:t>
            </w:r>
          </w:p>
        </w:tc>
      </w:tr>
      <w:tr w:rsidR="00B10DA4" w:rsidRPr="00B10DA4" w14:paraId="239A7FE8" w14:textId="77777777" w:rsidTr="004C773E">
        <w:tc>
          <w:tcPr>
            <w:tcW w:w="7938" w:type="dxa"/>
          </w:tcPr>
          <w:p w14:paraId="47419A70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Therapeutisch-prädiktive Pathologie</w:t>
            </w:r>
          </w:p>
        </w:tc>
        <w:tc>
          <w:tcPr>
            <w:tcW w:w="1418" w:type="dxa"/>
          </w:tcPr>
          <w:p w14:paraId="3ACE9E45" w14:textId="77777777" w:rsidR="00A31964" w:rsidRPr="00B10DA4" w:rsidRDefault="00A31964" w:rsidP="004C773E">
            <w:pPr>
              <w:pStyle w:val="RZTextzentriert"/>
            </w:pPr>
          </w:p>
        </w:tc>
      </w:tr>
      <w:tr w:rsidR="00B10DA4" w:rsidRPr="00B10DA4" w14:paraId="1ACB4009" w14:textId="77777777" w:rsidTr="004C773E">
        <w:tc>
          <w:tcPr>
            <w:tcW w:w="7938" w:type="dxa"/>
          </w:tcPr>
          <w:p w14:paraId="79299BA7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Obduktion und Totenbeschau einschließlich s</w:t>
            </w:r>
            <w:r w:rsidR="004C773E" w:rsidRPr="00B10DA4">
              <w:t>ämtlicher Untersuchungsmethoden</w:t>
            </w:r>
            <w:r w:rsidRPr="00B10DA4">
              <w:t xml:space="preserve"> sowie Auswertung und Erstellung pathologisch-klinischer Korrelationen </w:t>
            </w:r>
          </w:p>
        </w:tc>
        <w:tc>
          <w:tcPr>
            <w:tcW w:w="1418" w:type="dxa"/>
          </w:tcPr>
          <w:p w14:paraId="4C455499" w14:textId="77777777" w:rsidR="00A31964" w:rsidRPr="00B10DA4" w:rsidRDefault="00A31964" w:rsidP="004C773E">
            <w:pPr>
              <w:pStyle w:val="RZTextzentriert"/>
            </w:pPr>
            <w:r w:rsidRPr="00B10DA4">
              <w:t>200</w:t>
            </w:r>
          </w:p>
        </w:tc>
      </w:tr>
      <w:tr w:rsidR="00B10DA4" w:rsidRPr="00B10DA4" w14:paraId="73C675E3" w14:textId="77777777" w:rsidTr="004C773E">
        <w:tc>
          <w:tcPr>
            <w:tcW w:w="7938" w:type="dxa"/>
          </w:tcPr>
          <w:p w14:paraId="02645391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Vorbereitung und Konservierung von Organen, Organteilen und Leichen</w:t>
            </w:r>
          </w:p>
        </w:tc>
        <w:tc>
          <w:tcPr>
            <w:tcW w:w="1418" w:type="dxa"/>
          </w:tcPr>
          <w:p w14:paraId="5DE6A14A" w14:textId="77777777" w:rsidR="00A31964" w:rsidRPr="00B10DA4" w:rsidRDefault="00A31964" w:rsidP="004C773E">
            <w:pPr>
              <w:pStyle w:val="RZTextzentriert"/>
            </w:pPr>
          </w:p>
        </w:tc>
      </w:tr>
      <w:tr w:rsidR="00B10DA4" w:rsidRPr="00B10DA4" w14:paraId="6035CA7D" w14:textId="77777777" w:rsidTr="004C773E">
        <w:tc>
          <w:tcPr>
            <w:tcW w:w="7938" w:type="dxa"/>
          </w:tcPr>
          <w:p w14:paraId="1FA58CCA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Mikrobiologische Untersuchungen einschließlich Keimbestimmung, Resistenzprüfung, fluoreszenztechnischer und molekularpathologischer Methoden</w:t>
            </w:r>
          </w:p>
        </w:tc>
        <w:tc>
          <w:tcPr>
            <w:tcW w:w="1418" w:type="dxa"/>
          </w:tcPr>
          <w:p w14:paraId="2D16D6A9" w14:textId="77777777" w:rsidR="00A31964" w:rsidRPr="00B10DA4" w:rsidRDefault="00A31964" w:rsidP="004C773E">
            <w:pPr>
              <w:pStyle w:val="RZTextzentriert"/>
            </w:pPr>
          </w:p>
        </w:tc>
      </w:tr>
      <w:tr w:rsidR="00B10DA4" w:rsidRPr="00B10DA4" w14:paraId="6830CB29" w14:textId="77777777" w:rsidTr="004C773E">
        <w:tc>
          <w:tcPr>
            <w:tcW w:w="7938" w:type="dxa"/>
          </w:tcPr>
          <w:p w14:paraId="0AA606FD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 xml:space="preserve">Serologische Untersuchungen wie etwa Komplementbindungsreaktionen, </w:t>
            </w:r>
            <w:proofErr w:type="spellStart"/>
            <w:r w:rsidRPr="00B10DA4">
              <w:t>Haemagglutinationstests</w:t>
            </w:r>
            <w:proofErr w:type="spellEnd"/>
            <w:r w:rsidRPr="00B10DA4">
              <w:t>, Agglutinationsreaktionen sowie fluoreszenzoptische Methoden</w:t>
            </w:r>
          </w:p>
        </w:tc>
        <w:tc>
          <w:tcPr>
            <w:tcW w:w="1418" w:type="dxa"/>
          </w:tcPr>
          <w:p w14:paraId="1E66C8C4" w14:textId="77777777" w:rsidR="00A31964" w:rsidRPr="00B10DA4" w:rsidRDefault="00A31964" w:rsidP="004C773E">
            <w:pPr>
              <w:pStyle w:val="RZTextzentriert"/>
            </w:pPr>
          </w:p>
        </w:tc>
      </w:tr>
      <w:tr w:rsidR="00B10DA4" w:rsidRPr="00B10DA4" w14:paraId="4BF7BD9B" w14:textId="77777777" w:rsidTr="004C773E">
        <w:tc>
          <w:tcPr>
            <w:tcW w:w="7938" w:type="dxa"/>
          </w:tcPr>
          <w:p w14:paraId="32EEDA6F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Klinisch-pathologische Konferenzen und Tumorboards</w:t>
            </w:r>
          </w:p>
        </w:tc>
        <w:tc>
          <w:tcPr>
            <w:tcW w:w="1418" w:type="dxa"/>
          </w:tcPr>
          <w:p w14:paraId="103E9571" w14:textId="77777777" w:rsidR="00A31964" w:rsidRPr="00B10DA4" w:rsidRDefault="00A31964" w:rsidP="004C773E">
            <w:pPr>
              <w:pStyle w:val="RZTextzentriert"/>
            </w:pPr>
          </w:p>
        </w:tc>
      </w:tr>
      <w:tr w:rsidR="00A31964" w:rsidRPr="00B10DA4" w14:paraId="5A7DC55E" w14:textId="77777777" w:rsidTr="004C773E">
        <w:tc>
          <w:tcPr>
            <w:tcW w:w="7938" w:type="dxa"/>
          </w:tcPr>
          <w:p w14:paraId="7A31CDEE" w14:textId="77777777" w:rsidR="00A31964" w:rsidRPr="00B10DA4" w:rsidRDefault="00A31964" w:rsidP="00A31964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B10DA4">
              <w:t>Schriftliche Zusammenfassung, Dokumentation und Be</w:t>
            </w:r>
            <w:r w:rsidR="004C773E" w:rsidRPr="00B10DA4">
              <w:t>wertung von Krankheitsverläufen</w:t>
            </w:r>
            <w:r w:rsidRPr="00B10DA4">
              <w:t xml:space="preserve"> sowie der sich daraus ergebenden Prognosen (Fähigkeit zur Erstellung von Attesten, Zeugnissen etc.)</w:t>
            </w:r>
            <w:r w:rsidRPr="00B10DA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63B60F81" w14:textId="77777777" w:rsidR="00A31964" w:rsidRPr="00B10DA4" w:rsidRDefault="00A31964" w:rsidP="004C773E">
            <w:pPr>
              <w:pStyle w:val="RZTextzentriert"/>
            </w:pPr>
          </w:p>
        </w:tc>
      </w:tr>
    </w:tbl>
    <w:p w14:paraId="26098A81" w14:textId="77777777" w:rsidR="00A31964" w:rsidRPr="00B10DA4" w:rsidRDefault="00A31964" w:rsidP="00A31964">
      <w:pPr>
        <w:pStyle w:val="RZberschrift"/>
      </w:pPr>
    </w:p>
    <w:p w14:paraId="57134B28" w14:textId="77777777" w:rsidR="00EE1882" w:rsidRPr="00B10DA4" w:rsidRDefault="00EE1882">
      <w:pPr>
        <w:rPr>
          <w:rFonts w:cs="Times New Roman"/>
          <w:b/>
          <w:szCs w:val="20"/>
        </w:rPr>
      </w:pPr>
      <w:r w:rsidRPr="00B10DA4">
        <w:rPr>
          <w:rFonts w:cs="Times New Roman"/>
          <w:b/>
          <w:szCs w:val="20"/>
        </w:rPr>
        <w:br w:type="page"/>
      </w:r>
    </w:p>
    <w:p w14:paraId="1A3724A3" w14:textId="77777777" w:rsidR="00801CD1" w:rsidRPr="00B10DA4" w:rsidRDefault="00801CD1" w:rsidP="005106F1">
      <w:pPr>
        <w:pStyle w:val="RZberschrift"/>
      </w:pPr>
      <w:r w:rsidRPr="00B10DA4">
        <w:t xml:space="preserve">Sonderfach </w:t>
      </w:r>
      <w:r w:rsidR="00170CC2" w:rsidRPr="00B10DA4">
        <w:t>Schwerpunktausbildung</w:t>
      </w:r>
      <w:r w:rsidRPr="00B10DA4">
        <w:t xml:space="preserve"> (27 Monate)</w:t>
      </w:r>
    </w:p>
    <w:p w14:paraId="5085324B" w14:textId="77777777" w:rsidR="00801CD1" w:rsidRPr="00B10DA4" w:rsidRDefault="00801CD1" w:rsidP="005106F1">
      <w:pPr>
        <w:pStyle w:val="RZberschrift"/>
      </w:pPr>
    </w:p>
    <w:p w14:paraId="20E7401D" w14:textId="77777777" w:rsidR="000153BF" w:rsidRPr="00B10DA4" w:rsidRDefault="00A145A3" w:rsidP="005106F1">
      <w:pPr>
        <w:pStyle w:val="RZberschrift"/>
      </w:pPr>
      <w:r w:rsidRPr="00B10DA4">
        <w:t>Neurop</w:t>
      </w:r>
      <w:r w:rsidR="00392539" w:rsidRPr="00B10DA4">
        <w:t>athologie</w:t>
      </w:r>
    </w:p>
    <w:p w14:paraId="62935C58" w14:textId="77777777" w:rsidR="000153BF" w:rsidRPr="00B10DA4" w:rsidRDefault="000153BF" w:rsidP="005106F1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10DA4" w:rsidRPr="00B10DA4" w14:paraId="27CC9E65" w14:textId="77777777" w:rsidTr="00CB245E">
        <w:trPr>
          <w:cantSplit/>
          <w:trHeight w:val="20"/>
        </w:trPr>
        <w:tc>
          <w:tcPr>
            <w:tcW w:w="9526" w:type="dxa"/>
          </w:tcPr>
          <w:p w14:paraId="4A4A8491" w14:textId="77777777" w:rsidR="00DF29EC" w:rsidRPr="00B10DA4" w:rsidRDefault="000E2096" w:rsidP="000E2096">
            <w:pPr>
              <w:pStyle w:val="RZABC"/>
            </w:pPr>
            <w:r w:rsidRPr="00B10DA4">
              <w:t>A)</w:t>
            </w:r>
            <w:r w:rsidRPr="00B10DA4">
              <w:tab/>
            </w:r>
            <w:r w:rsidR="005106F1" w:rsidRPr="00B10DA4">
              <w:t>Kenntnisse</w:t>
            </w:r>
          </w:p>
        </w:tc>
      </w:tr>
      <w:tr w:rsidR="00B10DA4" w:rsidRPr="00B10DA4" w14:paraId="4D01F896" w14:textId="77777777" w:rsidTr="00CB245E">
        <w:trPr>
          <w:cantSplit/>
          <w:trHeight w:val="20"/>
        </w:trPr>
        <w:tc>
          <w:tcPr>
            <w:tcW w:w="9526" w:type="dxa"/>
          </w:tcPr>
          <w:p w14:paraId="6FE55BDC" w14:textId="77777777" w:rsidR="001C72CE" w:rsidRPr="00B10DA4" w:rsidRDefault="00A145A3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Neurop</w:t>
            </w:r>
            <w:r w:rsidR="001C72CE" w:rsidRPr="00B10DA4">
              <w:t xml:space="preserve">athologie mit besonderer Berücksichtigung von Ursachen, Wesen und Folgen von Krankheiten </w:t>
            </w:r>
            <w:r w:rsidRPr="00B10DA4">
              <w:t xml:space="preserve">des </w:t>
            </w:r>
            <w:r w:rsidR="00904BD7" w:rsidRPr="00B10DA4">
              <w:t xml:space="preserve">zentralen und peripheren </w:t>
            </w:r>
            <w:r w:rsidRPr="00B10DA4">
              <w:t>Nervensystems</w:t>
            </w:r>
            <w:r w:rsidR="000C0D86" w:rsidRPr="00B10DA4">
              <w:t>, der Sinnesorgane</w:t>
            </w:r>
            <w:r w:rsidR="00A31964" w:rsidRPr="00B10DA4">
              <w:t xml:space="preserve"> und der Skelettmuskulatur</w:t>
            </w:r>
            <w:r w:rsidRPr="00B10DA4">
              <w:t xml:space="preserve"> </w:t>
            </w:r>
            <w:r w:rsidR="001C72CE" w:rsidRPr="00B10DA4">
              <w:t>und den damit verbundenen morphologischen</w:t>
            </w:r>
            <w:r w:rsidR="00E65B0D" w:rsidRPr="00B10DA4">
              <w:t>, molekularen</w:t>
            </w:r>
            <w:r w:rsidR="008471CC" w:rsidRPr="00B10DA4">
              <w:t xml:space="preserve"> und neurophysiologischen</w:t>
            </w:r>
            <w:r w:rsidR="001C72CE" w:rsidRPr="00B10DA4">
              <w:t xml:space="preserve"> Veränderungen</w:t>
            </w:r>
          </w:p>
        </w:tc>
      </w:tr>
      <w:tr w:rsidR="00B10DA4" w:rsidRPr="00B10DA4" w14:paraId="2B356615" w14:textId="77777777" w:rsidTr="00CB245E">
        <w:trPr>
          <w:cantSplit/>
          <w:trHeight w:val="20"/>
        </w:trPr>
        <w:tc>
          <w:tcPr>
            <w:tcW w:w="9526" w:type="dxa"/>
          </w:tcPr>
          <w:p w14:paraId="5FAA8176" w14:textId="77777777" w:rsidR="001C72CE" w:rsidRPr="00B10DA4" w:rsidRDefault="00A145A3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Neuroanatomie</w:t>
            </w:r>
            <w:r w:rsidR="00D37B11" w:rsidRPr="00B10DA4">
              <w:t>/</w:t>
            </w:r>
            <w:r w:rsidR="0076102B" w:rsidRPr="00B10DA4">
              <w:t>Histologie</w:t>
            </w:r>
            <w:r w:rsidR="00D37B11" w:rsidRPr="00B10DA4">
              <w:t>/</w:t>
            </w:r>
            <w:r w:rsidR="005715C1" w:rsidRPr="00B10DA4">
              <w:t>Zyt</w:t>
            </w:r>
            <w:r w:rsidR="00A921CE" w:rsidRPr="00B10DA4">
              <w:t>ologie</w:t>
            </w:r>
            <w:r w:rsidRPr="00B10DA4">
              <w:t>, Neurophysiologie, Neurochemie, Neuro</w:t>
            </w:r>
            <w:r w:rsidR="00D37B11" w:rsidRPr="00B10DA4">
              <w:t>immunologie, Neuropharmakologie/</w:t>
            </w:r>
            <w:r w:rsidRPr="00B10DA4">
              <w:t>To</w:t>
            </w:r>
            <w:r w:rsidR="0076102B" w:rsidRPr="00B10DA4">
              <w:t xml:space="preserve">xikologie, experimentelle Neuropathologie, </w:t>
            </w:r>
            <w:r w:rsidR="00A921CE" w:rsidRPr="00B10DA4">
              <w:t xml:space="preserve">Embryologie, </w:t>
            </w:r>
            <w:r w:rsidR="0076102B" w:rsidRPr="00B10DA4">
              <w:t>Genetik</w:t>
            </w:r>
            <w:r w:rsidR="00904BD7" w:rsidRPr="00B10DA4">
              <w:t>, Molekularbiologie</w:t>
            </w:r>
          </w:p>
        </w:tc>
      </w:tr>
      <w:tr w:rsidR="00B10DA4" w:rsidRPr="00B10DA4" w14:paraId="41431A71" w14:textId="77777777" w:rsidTr="00CB245E">
        <w:trPr>
          <w:cantSplit/>
          <w:trHeight w:val="20"/>
        </w:trPr>
        <w:tc>
          <w:tcPr>
            <w:tcW w:w="9526" w:type="dxa"/>
          </w:tcPr>
          <w:p w14:paraId="3A9A01C8" w14:textId="77777777" w:rsidR="00224528" w:rsidRPr="00B10DA4" w:rsidRDefault="008B0B0F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Medizinische</w:t>
            </w:r>
            <w:r w:rsidR="00224528" w:rsidRPr="00B10DA4">
              <w:t xml:space="preserve"> Neurobiologie</w:t>
            </w:r>
            <w:r w:rsidR="00334AF0" w:rsidRPr="00B10DA4">
              <w:t xml:space="preserve"> mit besonderer Berücksichtigung der Biophysik, Biochemie, Pharmakologie, Physiologie, Zytologie, Anatomie, Histologie, Toxikologie sowie Embryologie</w:t>
            </w:r>
          </w:p>
        </w:tc>
      </w:tr>
      <w:tr w:rsidR="00B10DA4" w:rsidRPr="00B10DA4" w14:paraId="0D1C5F51" w14:textId="77777777" w:rsidTr="00CB245E">
        <w:trPr>
          <w:cantSplit/>
          <w:trHeight w:val="20"/>
        </w:trPr>
        <w:tc>
          <w:tcPr>
            <w:tcW w:w="9526" w:type="dxa"/>
          </w:tcPr>
          <w:p w14:paraId="465A3126" w14:textId="77777777" w:rsidR="0076102B" w:rsidRPr="00B10DA4" w:rsidRDefault="0076102B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Neurochemische, neuroimmunologische, neurogenetische Nachweismethoden</w:t>
            </w:r>
          </w:p>
        </w:tc>
      </w:tr>
      <w:tr w:rsidR="00B10DA4" w:rsidRPr="00B10DA4" w14:paraId="411DC7B2" w14:textId="77777777" w:rsidTr="00CB245E">
        <w:trPr>
          <w:cantSplit/>
          <w:trHeight w:val="20"/>
        </w:trPr>
        <w:tc>
          <w:tcPr>
            <w:tcW w:w="9526" w:type="dxa"/>
          </w:tcPr>
          <w:p w14:paraId="1481581B" w14:textId="77777777" w:rsidR="00224528" w:rsidRPr="00B10DA4" w:rsidRDefault="00224528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Spektrum und Klassifikationen von Erkrankungen des in Entwicklung befindlichen Nerven</w:t>
            </w:r>
            <w:r w:rsidR="004C773E" w:rsidRPr="00B10DA4">
              <w:t>systems bei Feten, Neugeborenen</w:t>
            </w:r>
            <w:r w:rsidRPr="00B10DA4">
              <w:t xml:space="preserve"> und Kindern</w:t>
            </w:r>
          </w:p>
        </w:tc>
      </w:tr>
      <w:tr w:rsidR="00B10DA4" w:rsidRPr="00B10DA4" w14:paraId="692DF03E" w14:textId="77777777" w:rsidTr="00CB245E">
        <w:trPr>
          <w:cantSplit/>
          <w:trHeight w:val="20"/>
        </w:trPr>
        <w:tc>
          <w:tcPr>
            <w:tcW w:w="9526" w:type="dxa"/>
          </w:tcPr>
          <w:p w14:paraId="2E82C0DF" w14:textId="77777777" w:rsidR="00224528" w:rsidRPr="00B10DA4" w:rsidRDefault="004C773E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Genetische, molekulare</w:t>
            </w:r>
            <w:r w:rsidR="00224528" w:rsidRPr="00B10DA4">
              <w:t xml:space="preserve"> und strukturelle Grundlagen der Ätiologie und Pathogenese von Erkrankungen des sich in Entwicklung befindlichen Nerven</w:t>
            </w:r>
            <w:r w:rsidRPr="00B10DA4">
              <w:t>systems bei Feten, Neugeborenen</w:t>
            </w:r>
            <w:r w:rsidR="00224528" w:rsidRPr="00B10DA4">
              <w:t xml:space="preserve"> und Kindern</w:t>
            </w:r>
          </w:p>
        </w:tc>
      </w:tr>
      <w:tr w:rsidR="00B10DA4" w:rsidRPr="00B10DA4" w14:paraId="4F8D8E1B" w14:textId="77777777" w:rsidTr="00CB245E">
        <w:trPr>
          <w:cantSplit/>
          <w:trHeight w:val="20"/>
        </w:trPr>
        <w:tc>
          <w:tcPr>
            <w:tcW w:w="9526" w:type="dxa"/>
          </w:tcPr>
          <w:p w14:paraId="2266746F" w14:textId="77777777" w:rsidR="00224528" w:rsidRPr="00B10DA4" w:rsidRDefault="00224528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proofErr w:type="spellStart"/>
            <w:r w:rsidRPr="00B10DA4">
              <w:t>Pränataldiagnostik</w:t>
            </w:r>
            <w:proofErr w:type="spellEnd"/>
            <w:r w:rsidRPr="00B10DA4">
              <w:t>, Neonatologie, Neuropädiatrie, Neuroradiologie</w:t>
            </w:r>
          </w:p>
        </w:tc>
      </w:tr>
      <w:tr w:rsidR="00B10DA4" w:rsidRPr="00B10DA4" w14:paraId="5C52A033" w14:textId="77777777" w:rsidTr="00CB245E">
        <w:trPr>
          <w:cantSplit/>
          <w:trHeight w:val="20"/>
        </w:trPr>
        <w:tc>
          <w:tcPr>
            <w:tcW w:w="9526" w:type="dxa"/>
          </w:tcPr>
          <w:p w14:paraId="04917C1A" w14:textId="77777777" w:rsidR="00283D97" w:rsidRPr="00B10DA4" w:rsidRDefault="00283D97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Spektrum und Klassifikationen von neurometabolischen, neurogenetischen und neuroimmunologischen Erkra</w:t>
            </w:r>
            <w:r w:rsidR="004C773E" w:rsidRPr="00B10DA4">
              <w:t>nkungen inkl.</w:t>
            </w:r>
            <w:r w:rsidR="00D37B11" w:rsidRPr="00B10DA4">
              <w:t xml:space="preserve"> </w:t>
            </w:r>
            <w:proofErr w:type="spellStart"/>
            <w:r w:rsidR="00D37B11" w:rsidRPr="00B10DA4">
              <w:t>Paraneoplasie</w:t>
            </w:r>
            <w:proofErr w:type="spellEnd"/>
            <w:r w:rsidR="00D37B11" w:rsidRPr="00B10DA4">
              <w:t>-</w:t>
            </w:r>
            <w:r w:rsidRPr="00B10DA4">
              <w:t>assoziierter neurologischer Syndrome</w:t>
            </w:r>
          </w:p>
        </w:tc>
      </w:tr>
      <w:tr w:rsidR="00B10DA4" w:rsidRPr="00B10DA4" w14:paraId="5B3A370F" w14:textId="77777777" w:rsidTr="00CB245E">
        <w:trPr>
          <w:cantSplit/>
          <w:trHeight w:val="20"/>
        </w:trPr>
        <w:tc>
          <w:tcPr>
            <w:tcW w:w="9526" w:type="dxa"/>
          </w:tcPr>
          <w:p w14:paraId="68D8AB8D" w14:textId="77777777" w:rsidR="00283D97" w:rsidRPr="00B10DA4" w:rsidRDefault="00283D97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 xml:space="preserve">Genetische, biochemische, immunologische und molekulare Grundlagen von neurometabolischen und neuroimmunologischen Erkrankungen </w:t>
            </w:r>
            <w:r w:rsidR="004C773E" w:rsidRPr="00B10DA4">
              <w:t xml:space="preserve">inkl. </w:t>
            </w:r>
            <w:proofErr w:type="spellStart"/>
            <w:r w:rsidRPr="00B10DA4">
              <w:t>Paraneoplasie</w:t>
            </w:r>
            <w:proofErr w:type="spellEnd"/>
            <w:r w:rsidRPr="00B10DA4">
              <w:t>-assoziierter neurologischer Syndrome</w:t>
            </w:r>
          </w:p>
        </w:tc>
      </w:tr>
      <w:tr w:rsidR="00B10DA4" w:rsidRPr="00B10DA4" w14:paraId="5212E71F" w14:textId="77777777" w:rsidTr="00CB245E">
        <w:trPr>
          <w:cantSplit/>
          <w:trHeight w:val="20"/>
        </w:trPr>
        <w:tc>
          <w:tcPr>
            <w:tcW w:w="9526" w:type="dxa"/>
          </w:tcPr>
          <w:p w14:paraId="635F176F" w14:textId="77777777" w:rsidR="00DF4E0D" w:rsidRPr="00B10DA4" w:rsidRDefault="00DF4E0D" w:rsidP="004C773E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Molekulare Grundlagen der Struktur und Funktion des Nervensy</w:t>
            </w:r>
            <w:r w:rsidR="004C773E" w:rsidRPr="00B10DA4">
              <w:t>stems und der Skelettmuskulatur</w:t>
            </w:r>
            <w:r w:rsidRPr="00B10DA4">
              <w:t xml:space="preserve"> sowie neurologischer, neuromuskulärer, und psychiatrisc</w:t>
            </w:r>
            <w:r w:rsidR="00D37B11" w:rsidRPr="00B10DA4">
              <w:t>her Krankheitsbilder einschließ</w:t>
            </w:r>
            <w:r w:rsidRPr="00B10DA4">
              <w:t>lich der zugrundeliegenden genetischen Veränderungen (z.</w:t>
            </w:r>
            <w:r w:rsidR="004C773E" w:rsidRPr="00B10DA4">
              <w:t xml:space="preserve"> </w:t>
            </w:r>
            <w:r w:rsidRPr="00B10DA4">
              <w:t xml:space="preserve">B. </w:t>
            </w:r>
            <w:r w:rsidR="00B452BE" w:rsidRPr="00B10DA4">
              <w:t xml:space="preserve">Erbgänge, </w:t>
            </w:r>
            <w:r w:rsidRPr="00B10DA4">
              <w:t xml:space="preserve">Mutation, Translokation, Amplifikation, </w:t>
            </w:r>
            <w:proofErr w:type="spellStart"/>
            <w:r w:rsidRPr="00B10DA4">
              <w:t>Methylierung</w:t>
            </w:r>
            <w:proofErr w:type="spellEnd"/>
            <w:r w:rsidRPr="00B10DA4">
              <w:t xml:space="preserve"> etc.)</w:t>
            </w:r>
          </w:p>
        </w:tc>
      </w:tr>
      <w:tr w:rsidR="00B10DA4" w:rsidRPr="00B10DA4" w14:paraId="4A659990" w14:textId="77777777" w:rsidTr="00CB245E">
        <w:trPr>
          <w:cantSplit/>
          <w:trHeight w:val="20"/>
        </w:trPr>
        <w:tc>
          <w:tcPr>
            <w:tcW w:w="9526" w:type="dxa"/>
          </w:tcPr>
          <w:p w14:paraId="3A397C62" w14:textId="77777777" w:rsidR="00DF4E0D" w:rsidRPr="00B10DA4" w:rsidRDefault="00DF4E0D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Grundlagen therapeutisch relevanter molekularer und genetischer Veränderungen neurologischer, neuromuskulärer und psychiatrischer Krankheitsbilder</w:t>
            </w:r>
          </w:p>
        </w:tc>
      </w:tr>
      <w:tr w:rsidR="00B10DA4" w:rsidRPr="00B10DA4" w14:paraId="245B0F96" w14:textId="77777777" w:rsidTr="00CB245E">
        <w:trPr>
          <w:cantSplit/>
          <w:trHeight w:val="20"/>
        </w:trPr>
        <w:tc>
          <w:tcPr>
            <w:tcW w:w="9526" w:type="dxa"/>
          </w:tcPr>
          <w:p w14:paraId="36C0FA9C" w14:textId="77777777" w:rsidR="00DF4E0D" w:rsidRPr="00B10DA4" w:rsidRDefault="00FA6828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Molekulare, genetische und klinische Grundlagen hereditärer neurologischer, neuromuskulärer und p</w:t>
            </w:r>
            <w:r w:rsidR="004C773E" w:rsidRPr="00B10DA4">
              <w:t>sychiatrischer Krankheitsbilder</w:t>
            </w:r>
            <w:r w:rsidRPr="00B10DA4">
              <w:t xml:space="preserve"> </w:t>
            </w:r>
            <w:r w:rsidR="004C773E" w:rsidRPr="00B10DA4">
              <w:t xml:space="preserve">inkl. </w:t>
            </w:r>
            <w:r w:rsidRPr="00B10DA4">
              <w:t>Hirntumoren</w:t>
            </w:r>
          </w:p>
        </w:tc>
      </w:tr>
      <w:tr w:rsidR="00B10DA4" w:rsidRPr="00B10DA4" w14:paraId="27920C40" w14:textId="77777777" w:rsidTr="00CB245E">
        <w:trPr>
          <w:cantSplit/>
          <w:trHeight w:val="20"/>
        </w:trPr>
        <w:tc>
          <w:tcPr>
            <w:tcW w:w="9526" w:type="dxa"/>
          </w:tcPr>
          <w:p w14:paraId="5471A9F5" w14:textId="77777777" w:rsidR="00FA6828" w:rsidRPr="00B10DA4" w:rsidRDefault="00FA6828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Grundlagen des Erregernachweises be</w:t>
            </w:r>
            <w:r w:rsidR="00B466DE" w:rsidRPr="00B10DA4">
              <w:t>i Infektionen des Nervensystems</w:t>
            </w:r>
          </w:p>
        </w:tc>
      </w:tr>
      <w:tr w:rsidR="00B10DA4" w:rsidRPr="00B10DA4" w14:paraId="1A54B8C7" w14:textId="77777777" w:rsidTr="00CB245E">
        <w:trPr>
          <w:cantSplit/>
          <w:trHeight w:val="20"/>
        </w:trPr>
        <w:tc>
          <w:tcPr>
            <w:tcW w:w="9526" w:type="dxa"/>
          </w:tcPr>
          <w:p w14:paraId="28ECAA79" w14:textId="77777777" w:rsidR="00283D97" w:rsidRPr="00B10DA4" w:rsidRDefault="008B0B0F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Klinische</w:t>
            </w:r>
            <w:r w:rsidR="00283D97" w:rsidRPr="00B10DA4">
              <w:t xml:space="preserve"> En</w:t>
            </w:r>
            <w:r w:rsidR="00A31964" w:rsidRPr="00B10DA4">
              <w:t>dokrinologie und Stoffwechsel, klinische Immunologie und medizinische</w:t>
            </w:r>
            <w:r w:rsidR="00283D97" w:rsidRPr="00B10DA4">
              <w:t xml:space="preserve"> Genetik</w:t>
            </w:r>
          </w:p>
        </w:tc>
      </w:tr>
      <w:tr w:rsidR="00B10DA4" w:rsidRPr="00B10DA4" w14:paraId="4D43775F" w14:textId="77777777" w:rsidTr="00CB245E">
        <w:trPr>
          <w:cantSplit/>
          <w:trHeight w:val="20"/>
        </w:trPr>
        <w:tc>
          <w:tcPr>
            <w:tcW w:w="9526" w:type="dxa"/>
          </w:tcPr>
          <w:p w14:paraId="3F417572" w14:textId="77777777" w:rsidR="00283D97" w:rsidRPr="00B10DA4" w:rsidRDefault="00283D97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Methoden zur Registrierung elektrischer Vorgänge im Nervensystem und in der Skelettmuskulatur</w:t>
            </w:r>
          </w:p>
        </w:tc>
      </w:tr>
      <w:tr w:rsidR="00B10DA4" w:rsidRPr="00B10DA4" w14:paraId="3B47F886" w14:textId="77777777" w:rsidTr="00CB245E">
        <w:trPr>
          <w:cantSplit/>
          <w:trHeight w:val="20"/>
        </w:trPr>
        <w:tc>
          <w:tcPr>
            <w:tcW w:w="9526" w:type="dxa"/>
          </w:tcPr>
          <w:p w14:paraId="30475300" w14:textId="77777777" w:rsidR="00283D97" w:rsidRPr="00B10DA4" w:rsidRDefault="00283D97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Experimentell-neuropathologische Techniken und Methoden</w:t>
            </w:r>
          </w:p>
        </w:tc>
      </w:tr>
      <w:tr w:rsidR="00B10DA4" w:rsidRPr="00B10DA4" w14:paraId="0CDD06D2" w14:textId="77777777" w:rsidTr="00CB245E">
        <w:trPr>
          <w:cantSplit/>
          <w:trHeight w:val="20"/>
        </w:trPr>
        <w:tc>
          <w:tcPr>
            <w:tcW w:w="9526" w:type="dxa"/>
          </w:tcPr>
          <w:p w14:paraId="5315F822" w14:textId="77777777" w:rsidR="00283D97" w:rsidRPr="00B10DA4" w:rsidRDefault="00283D97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Neuroepidemiologie und Populations-basierte Epidemiologie</w:t>
            </w:r>
          </w:p>
        </w:tc>
      </w:tr>
      <w:tr w:rsidR="00B10DA4" w:rsidRPr="00B10DA4" w14:paraId="4D161D44" w14:textId="77777777" w:rsidTr="00CB245E">
        <w:trPr>
          <w:cantSplit/>
          <w:trHeight w:val="20"/>
        </w:trPr>
        <w:tc>
          <w:tcPr>
            <w:tcW w:w="9526" w:type="dxa"/>
          </w:tcPr>
          <w:p w14:paraId="165B714C" w14:textId="77777777" w:rsidR="00283D97" w:rsidRPr="00B10DA4" w:rsidRDefault="008B0B0F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Klinische</w:t>
            </w:r>
            <w:r w:rsidR="00283D97" w:rsidRPr="00B10DA4">
              <w:t xml:space="preserve"> Neurologie sowie verwandter Fachbereiche (z.</w:t>
            </w:r>
            <w:r w:rsidR="004C773E" w:rsidRPr="00B10DA4">
              <w:t xml:space="preserve"> </w:t>
            </w:r>
            <w:r w:rsidR="00283D97" w:rsidRPr="00B10DA4">
              <w:t>B. Psychiatrie, Neuroanästhesie, Neurorehabilitation etc.)</w:t>
            </w:r>
          </w:p>
        </w:tc>
      </w:tr>
      <w:tr w:rsidR="00B10DA4" w:rsidRPr="00B10DA4" w14:paraId="5C3D7C18" w14:textId="77777777" w:rsidTr="00CB245E">
        <w:trPr>
          <w:cantSplit/>
          <w:trHeight w:val="20"/>
        </w:trPr>
        <w:tc>
          <w:tcPr>
            <w:tcW w:w="9526" w:type="dxa"/>
          </w:tcPr>
          <w:p w14:paraId="646D9D6E" w14:textId="77777777" w:rsidR="00334AF0" w:rsidRPr="00B10DA4" w:rsidRDefault="00334AF0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>Testung von Pharmaka, Suchtgiften und Toxinen im Bereich der medizinischen Neurobiologie</w:t>
            </w:r>
          </w:p>
        </w:tc>
      </w:tr>
      <w:tr w:rsidR="00334AF0" w:rsidRPr="00B10DA4" w14:paraId="3A801015" w14:textId="77777777" w:rsidTr="00CB245E">
        <w:trPr>
          <w:cantSplit/>
          <w:trHeight w:val="20"/>
        </w:trPr>
        <w:tc>
          <w:tcPr>
            <w:tcW w:w="9526" w:type="dxa"/>
          </w:tcPr>
          <w:p w14:paraId="3DCE9D94" w14:textId="77777777" w:rsidR="00334AF0" w:rsidRPr="00B10DA4" w:rsidRDefault="00334AF0" w:rsidP="000E2096">
            <w:pPr>
              <w:pStyle w:val="RZText"/>
              <w:numPr>
                <w:ilvl w:val="0"/>
                <w:numId w:val="23"/>
              </w:numPr>
              <w:ind w:left="425" w:hanging="425"/>
            </w:pPr>
            <w:r w:rsidRPr="00B10DA4">
              <w:t xml:space="preserve">Zellbiologie </w:t>
            </w:r>
            <w:r w:rsidR="000E2096" w:rsidRPr="00B10DA4">
              <w:t xml:space="preserve">und Tierversuche </w:t>
            </w:r>
            <w:r w:rsidRPr="00B10DA4">
              <w:t>im Bereich der medizinischen Neurobiologie</w:t>
            </w:r>
          </w:p>
        </w:tc>
      </w:tr>
    </w:tbl>
    <w:p w14:paraId="5DF5BCE2" w14:textId="77777777" w:rsidR="00CB245E" w:rsidRPr="00B10DA4" w:rsidRDefault="00CB245E"/>
    <w:p w14:paraId="375C2057" w14:textId="77777777" w:rsidR="00CB245E" w:rsidRPr="00B10DA4" w:rsidRDefault="00CB245E">
      <w:r w:rsidRPr="00B10DA4">
        <w:br w:type="page"/>
      </w:r>
    </w:p>
    <w:p w14:paraId="64517535" w14:textId="77777777" w:rsidR="00CB245E" w:rsidRPr="00B10DA4" w:rsidRDefault="00CB245E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B10DA4" w:rsidRPr="00B10DA4" w14:paraId="3BAB5428" w14:textId="77777777" w:rsidTr="00CB245E">
        <w:trPr>
          <w:cantSplit/>
        </w:trPr>
        <w:tc>
          <w:tcPr>
            <w:tcW w:w="9526" w:type="dxa"/>
          </w:tcPr>
          <w:p w14:paraId="240A56A9" w14:textId="77777777" w:rsidR="000153BF" w:rsidRPr="00B10DA4" w:rsidRDefault="000E2096" w:rsidP="000E2096">
            <w:pPr>
              <w:pStyle w:val="RZABC"/>
            </w:pPr>
            <w:r w:rsidRPr="00B10DA4">
              <w:t>B)</w:t>
            </w:r>
            <w:r w:rsidRPr="00B10DA4">
              <w:tab/>
            </w:r>
            <w:r w:rsidR="005106F1" w:rsidRPr="00B10DA4">
              <w:t>Erfahrungen</w:t>
            </w:r>
          </w:p>
        </w:tc>
      </w:tr>
      <w:tr w:rsidR="00B10DA4" w:rsidRPr="00B10DA4" w14:paraId="3EA3A4A9" w14:textId="77777777" w:rsidTr="00CB245E">
        <w:trPr>
          <w:cantSplit/>
        </w:trPr>
        <w:tc>
          <w:tcPr>
            <w:tcW w:w="9526" w:type="dxa"/>
          </w:tcPr>
          <w:p w14:paraId="36C8564D" w14:textId="77777777" w:rsidR="00860340" w:rsidRPr="00B10DA4" w:rsidRDefault="00790C48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Histologische </w:t>
            </w:r>
            <w:r w:rsidR="00DD5B2C" w:rsidRPr="00B10DA4">
              <w:t xml:space="preserve">und </w:t>
            </w:r>
            <w:proofErr w:type="spellStart"/>
            <w:r w:rsidR="00DD5B2C" w:rsidRPr="00B10DA4">
              <w:t>zytodiagnostische</w:t>
            </w:r>
            <w:proofErr w:type="spellEnd"/>
            <w:r w:rsidR="00DD5B2C" w:rsidRPr="00B10DA4">
              <w:t xml:space="preserve"> </w:t>
            </w:r>
            <w:r w:rsidR="00101CD1" w:rsidRPr="00B10DA4">
              <w:t>A</w:t>
            </w:r>
            <w:r w:rsidR="00E95FB5" w:rsidRPr="00B10DA4">
              <w:t>uswertung von diagnostischem Biopsie- und Punktatmaterial</w:t>
            </w:r>
            <w:r w:rsidR="00101CD1" w:rsidRPr="00B10DA4">
              <w:t xml:space="preserve"> </w:t>
            </w:r>
            <w:r w:rsidR="00283D97" w:rsidRPr="00B10DA4">
              <w:t xml:space="preserve">sowie Operationsmaterial </w:t>
            </w:r>
            <w:r w:rsidR="00101CD1" w:rsidRPr="00B10DA4">
              <w:t xml:space="preserve">von </w:t>
            </w:r>
            <w:r w:rsidR="00283D97" w:rsidRPr="00B10DA4">
              <w:t xml:space="preserve">sämtlichen </w:t>
            </w:r>
            <w:r w:rsidR="00101CD1" w:rsidRPr="00B10DA4">
              <w:t xml:space="preserve">Erkrankungen des </w:t>
            </w:r>
            <w:r w:rsidR="00904BD7" w:rsidRPr="00B10DA4">
              <w:t xml:space="preserve">zentralen und peripheren </w:t>
            </w:r>
            <w:r w:rsidR="00101CD1" w:rsidRPr="00B10DA4">
              <w:t>Nervensystems</w:t>
            </w:r>
            <w:r w:rsidR="000F35AA" w:rsidRPr="00B10DA4">
              <w:t>, der</w:t>
            </w:r>
            <w:r w:rsidR="00E65B0D" w:rsidRPr="00B10DA4">
              <w:t xml:space="preserve"> Sinnesorgane</w:t>
            </w:r>
            <w:r w:rsidR="00101CD1" w:rsidRPr="00B10DA4">
              <w:t xml:space="preserve"> und der Skelettmuskulatur</w:t>
            </w:r>
          </w:p>
        </w:tc>
      </w:tr>
      <w:tr w:rsidR="00B10DA4" w:rsidRPr="00B10DA4" w14:paraId="7B68E107" w14:textId="77777777" w:rsidTr="00CB245E">
        <w:trPr>
          <w:cantSplit/>
        </w:trPr>
        <w:tc>
          <w:tcPr>
            <w:tcW w:w="9526" w:type="dxa"/>
          </w:tcPr>
          <w:p w14:paraId="26F0B552" w14:textId="77777777" w:rsidR="00DD5B2C" w:rsidRPr="00B10DA4" w:rsidRDefault="00DD5B2C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Zytologische Auswertung des Liquor </w:t>
            </w:r>
            <w:proofErr w:type="spellStart"/>
            <w:r w:rsidRPr="00B10DA4">
              <w:t>cerebrospinalis</w:t>
            </w:r>
            <w:proofErr w:type="spellEnd"/>
          </w:p>
        </w:tc>
      </w:tr>
      <w:tr w:rsidR="00B10DA4" w:rsidRPr="00B10DA4" w14:paraId="37E611AF" w14:textId="77777777" w:rsidTr="00CB245E">
        <w:trPr>
          <w:cantSplit/>
        </w:trPr>
        <w:tc>
          <w:tcPr>
            <w:tcW w:w="9526" w:type="dxa"/>
          </w:tcPr>
          <w:p w14:paraId="018DCC5F" w14:textId="77777777" w:rsidR="00790C48" w:rsidRPr="00B10DA4" w:rsidRDefault="00790C48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Histologische und zytologische </w:t>
            </w:r>
            <w:r w:rsidR="001B7530" w:rsidRPr="00B10DA4">
              <w:t>Auswertung</w:t>
            </w:r>
            <w:r w:rsidR="00101CD1" w:rsidRPr="00B10DA4">
              <w:t>en</w:t>
            </w:r>
            <w:r w:rsidR="000F35AA" w:rsidRPr="00B10DA4">
              <w:t xml:space="preserve"> und</w:t>
            </w:r>
            <w:r w:rsidR="001B7530" w:rsidRPr="00B10DA4">
              <w:t xml:space="preserve"> </w:t>
            </w:r>
            <w:r w:rsidRPr="00B10DA4">
              <w:t>Verlaufskontrollen beni</w:t>
            </w:r>
            <w:r w:rsidR="00DD5B2C" w:rsidRPr="00B10DA4">
              <w:t>gner und maligner Erkrankungen des Nervensystems</w:t>
            </w:r>
            <w:r w:rsidR="000F35AA" w:rsidRPr="00B10DA4">
              <w:t>, der Sinnesorgane</w:t>
            </w:r>
            <w:r w:rsidR="00DD5B2C" w:rsidRPr="00B10DA4">
              <w:t xml:space="preserve"> und der Skelettmuskulatur</w:t>
            </w:r>
          </w:p>
        </w:tc>
      </w:tr>
      <w:tr w:rsidR="00B10DA4" w:rsidRPr="00B10DA4" w14:paraId="2FF83AAD" w14:textId="77777777" w:rsidTr="00CB245E">
        <w:trPr>
          <w:cantSplit/>
        </w:trPr>
        <w:tc>
          <w:tcPr>
            <w:tcW w:w="9526" w:type="dxa"/>
          </w:tcPr>
          <w:p w14:paraId="104130C2" w14:textId="77777777" w:rsidR="00790C48" w:rsidRPr="00B10DA4" w:rsidRDefault="00790C48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Intraoperative Gefrierschnittuntersuchung </w:t>
            </w:r>
            <w:r w:rsidR="00251774" w:rsidRPr="00B10DA4">
              <w:t>von Biopsie- und Punktat</w:t>
            </w:r>
            <w:r w:rsidR="00101CD1" w:rsidRPr="00B10DA4">
              <w:t>material von Erkrankungen des Nervensystems</w:t>
            </w:r>
            <w:r w:rsidR="000F35AA" w:rsidRPr="00B10DA4">
              <w:t>, der Sinnesorgane</w:t>
            </w:r>
            <w:r w:rsidR="00101CD1" w:rsidRPr="00B10DA4">
              <w:t xml:space="preserve"> und der Skelettmuskulatur</w:t>
            </w:r>
          </w:p>
        </w:tc>
      </w:tr>
      <w:tr w:rsidR="00B10DA4" w:rsidRPr="00B10DA4" w14:paraId="67EC1C90" w14:textId="77777777" w:rsidTr="00CB245E">
        <w:trPr>
          <w:cantSplit/>
        </w:trPr>
        <w:tc>
          <w:tcPr>
            <w:tcW w:w="9526" w:type="dxa"/>
          </w:tcPr>
          <w:p w14:paraId="60EFBB2A" w14:textId="77777777" w:rsidR="00790C48" w:rsidRPr="00B10DA4" w:rsidRDefault="000C0D86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Makroskopische Untersuchungen</w:t>
            </w:r>
            <w:r w:rsidR="00790C48" w:rsidRPr="00B10DA4">
              <w:t xml:space="preserve"> und Präparation</w:t>
            </w:r>
            <w:r w:rsidR="00DD5B2C" w:rsidRPr="00B10DA4">
              <w:t xml:space="preserve"> von</w:t>
            </w:r>
            <w:r w:rsidR="00790C48" w:rsidRPr="00B10DA4">
              <w:t xml:space="preserve"> </w:t>
            </w:r>
            <w:r w:rsidR="00DD5B2C" w:rsidRPr="00B10DA4">
              <w:t xml:space="preserve">Gehirnen </w:t>
            </w:r>
            <w:r w:rsidR="004C773E" w:rsidRPr="00B10DA4">
              <w:t xml:space="preserve">inkl. </w:t>
            </w:r>
            <w:r w:rsidR="00DD5B2C" w:rsidRPr="00B10DA4">
              <w:t xml:space="preserve">deren Hüllen, Rückenmarkspräparaten, Spinalganglien, peripheren Nervenanteilen, </w:t>
            </w:r>
            <w:r w:rsidR="000F35AA" w:rsidRPr="00B10DA4">
              <w:t>Auge</w:t>
            </w:r>
            <w:r w:rsidR="003D584E" w:rsidRPr="00B10DA4">
              <w:t>n</w:t>
            </w:r>
            <w:r w:rsidR="000F35AA" w:rsidRPr="00B10DA4">
              <w:t xml:space="preserve"> </w:t>
            </w:r>
            <w:r w:rsidR="00DD5B2C" w:rsidRPr="00B10DA4">
              <w:t>und Skelettmuskulatur</w:t>
            </w:r>
          </w:p>
        </w:tc>
      </w:tr>
      <w:tr w:rsidR="00B10DA4" w:rsidRPr="00B10DA4" w14:paraId="61C28725" w14:textId="77777777" w:rsidTr="00CB245E">
        <w:trPr>
          <w:cantSplit/>
        </w:trPr>
        <w:tc>
          <w:tcPr>
            <w:tcW w:w="9526" w:type="dxa"/>
          </w:tcPr>
          <w:p w14:paraId="6810A623" w14:textId="77777777" w:rsidR="00790C48" w:rsidRPr="00B10DA4" w:rsidRDefault="00790C48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Anwendung, Auswertung und Interpretation spezieller Färbe</w:t>
            </w:r>
            <w:r w:rsidR="00815334" w:rsidRPr="00B10DA4">
              <w:t>- und Analyse</w:t>
            </w:r>
            <w:r w:rsidR="003D584E" w:rsidRPr="00B10DA4">
              <w:t>techniken wie z.</w:t>
            </w:r>
            <w:r w:rsidR="004C773E" w:rsidRPr="00B10DA4">
              <w:t xml:space="preserve"> </w:t>
            </w:r>
            <w:r w:rsidR="003D584E" w:rsidRPr="00B10DA4">
              <w:t>B.</w:t>
            </w:r>
            <w:r w:rsidRPr="00B10DA4">
              <w:t xml:space="preserve"> immunmorp</w:t>
            </w:r>
            <w:r w:rsidR="00DD5B2C" w:rsidRPr="00B10DA4">
              <w:t xml:space="preserve">hologische, </w:t>
            </w:r>
            <w:r w:rsidR="00712842" w:rsidRPr="00B10DA4">
              <w:t xml:space="preserve">neuroimmunologische, neurometabolische, </w:t>
            </w:r>
            <w:proofErr w:type="spellStart"/>
            <w:r w:rsidR="00712842" w:rsidRPr="00B10DA4">
              <w:t>Immunoblot</w:t>
            </w:r>
            <w:proofErr w:type="spellEnd"/>
            <w:r w:rsidR="00712842" w:rsidRPr="00B10DA4">
              <w:t xml:space="preserve">-Methoden, ELISA-Methoden, </w:t>
            </w:r>
            <w:proofErr w:type="spellStart"/>
            <w:r w:rsidR="00DD5B2C" w:rsidRPr="00B10DA4">
              <w:t>enzymhistochemische</w:t>
            </w:r>
            <w:proofErr w:type="spellEnd"/>
            <w:r w:rsidR="00DD5B2C" w:rsidRPr="00B10DA4">
              <w:t>, fluoreszenzoptische, molekularpathologische und molekulargenetische</w:t>
            </w:r>
            <w:r w:rsidR="001B6486" w:rsidRPr="00B10DA4">
              <w:t xml:space="preserve"> Methoden von </w:t>
            </w:r>
            <w:r w:rsidRPr="00B10DA4">
              <w:t>Gewebs- und Zellmaterialien</w:t>
            </w:r>
            <w:r w:rsidR="001B6486" w:rsidRPr="00B10DA4">
              <w:t xml:space="preserve"> des Nervensystems und deren Hüllen, </w:t>
            </w:r>
            <w:r w:rsidR="000F35AA" w:rsidRPr="00B10DA4">
              <w:t xml:space="preserve">den Sinnesorganen </w:t>
            </w:r>
            <w:r w:rsidR="001B6486" w:rsidRPr="00B10DA4">
              <w:t>sowie der Skelettmuskulatur</w:t>
            </w:r>
          </w:p>
        </w:tc>
      </w:tr>
      <w:tr w:rsidR="00B10DA4" w:rsidRPr="00B10DA4" w14:paraId="48C5D6CE" w14:textId="77777777" w:rsidTr="00CB245E">
        <w:trPr>
          <w:cantSplit/>
        </w:trPr>
        <w:tc>
          <w:tcPr>
            <w:tcW w:w="9526" w:type="dxa"/>
          </w:tcPr>
          <w:p w14:paraId="7EC78EFF" w14:textId="77777777" w:rsidR="00790C48" w:rsidRPr="00B10DA4" w:rsidRDefault="001B6486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Therapeutisch-prädiktive Neurop</w:t>
            </w:r>
            <w:r w:rsidR="00790C48" w:rsidRPr="00B10DA4">
              <w:t>athologi</w:t>
            </w:r>
            <w:r w:rsidR="00565245" w:rsidRPr="00B10DA4">
              <w:t>e</w:t>
            </w:r>
          </w:p>
        </w:tc>
      </w:tr>
      <w:tr w:rsidR="00B10DA4" w:rsidRPr="00B10DA4" w14:paraId="535B2024" w14:textId="77777777" w:rsidTr="00CB245E">
        <w:trPr>
          <w:cantSplit/>
        </w:trPr>
        <w:tc>
          <w:tcPr>
            <w:tcW w:w="9526" w:type="dxa"/>
          </w:tcPr>
          <w:p w14:paraId="68CE7493" w14:textId="77777777" w:rsidR="00790C48" w:rsidRPr="00B10DA4" w:rsidRDefault="001B6486" w:rsidP="004C773E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Obduktion von Gehirnen, Rückenmarkspräparaten, Spinalganglien, peripheren Nervenanteilen und Skelettmuskulatur, </w:t>
            </w:r>
            <w:r w:rsidR="00790C48" w:rsidRPr="00B10DA4">
              <w:t xml:space="preserve">Erstellung </w:t>
            </w:r>
            <w:r w:rsidRPr="00B10DA4">
              <w:t>neuro</w:t>
            </w:r>
            <w:r w:rsidR="00790C48" w:rsidRPr="00B10DA4">
              <w:t>pathologisch-klinischer</w:t>
            </w:r>
            <w:r w:rsidRPr="00B10DA4">
              <w:t xml:space="preserve"> </w:t>
            </w:r>
            <w:r w:rsidR="00790C48" w:rsidRPr="00B10DA4">
              <w:t>Korrelationen</w:t>
            </w:r>
          </w:p>
        </w:tc>
      </w:tr>
      <w:tr w:rsidR="00B10DA4" w:rsidRPr="00B10DA4" w14:paraId="3F2AEF4D" w14:textId="77777777" w:rsidTr="00CB245E">
        <w:trPr>
          <w:cantSplit/>
        </w:trPr>
        <w:tc>
          <w:tcPr>
            <w:tcW w:w="9526" w:type="dxa"/>
          </w:tcPr>
          <w:p w14:paraId="69ECDEC4" w14:textId="77777777" w:rsidR="00283D97" w:rsidRPr="00B10DA4" w:rsidRDefault="00283D97" w:rsidP="00BF0D64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Klassifikation von Erkrankungen des sich in Entwicklung befindlichen Nervensystems </w:t>
            </w:r>
          </w:p>
        </w:tc>
      </w:tr>
      <w:tr w:rsidR="00B10DA4" w:rsidRPr="00B10DA4" w14:paraId="2F0D8DC9" w14:textId="77777777" w:rsidTr="00CB245E">
        <w:trPr>
          <w:cantSplit/>
        </w:trPr>
        <w:tc>
          <w:tcPr>
            <w:tcW w:w="9526" w:type="dxa"/>
          </w:tcPr>
          <w:p w14:paraId="6D2B3E9A" w14:textId="77777777" w:rsidR="00790C48" w:rsidRPr="00B10DA4" w:rsidRDefault="00790C48" w:rsidP="004C773E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Vorbereitung und Konservierung von</w:t>
            </w:r>
            <w:r w:rsidR="001B6486" w:rsidRPr="00B10DA4">
              <w:t xml:space="preserve"> Gehirnen, Rückenmarkspräparaten, Spinalganglien, peripheren Nervenanteilen, Skelettmuskulatur, </w:t>
            </w:r>
            <w:r w:rsidR="000F35AA" w:rsidRPr="00B10DA4">
              <w:t>Auge</w:t>
            </w:r>
            <w:r w:rsidR="003D584E" w:rsidRPr="00B10DA4">
              <w:t>n</w:t>
            </w:r>
            <w:r w:rsidR="000F35AA" w:rsidRPr="00B10DA4">
              <w:t xml:space="preserve">, </w:t>
            </w:r>
            <w:r w:rsidRPr="00B10DA4">
              <w:t>Organen,</w:t>
            </w:r>
            <w:r w:rsidR="001B6486" w:rsidRPr="00B10DA4">
              <w:t xml:space="preserve"> Organteilen</w:t>
            </w:r>
          </w:p>
        </w:tc>
      </w:tr>
      <w:tr w:rsidR="00B10DA4" w:rsidRPr="00B10DA4" w14:paraId="7F4E227D" w14:textId="77777777" w:rsidTr="00CB245E">
        <w:trPr>
          <w:cantSplit/>
        </w:trPr>
        <w:tc>
          <w:tcPr>
            <w:tcW w:w="9526" w:type="dxa"/>
          </w:tcPr>
          <w:p w14:paraId="36052AF7" w14:textId="77777777" w:rsidR="00790C48" w:rsidRPr="00B10DA4" w:rsidRDefault="000C0D86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Erreger</w:t>
            </w:r>
            <w:r w:rsidR="001B6486" w:rsidRPr="00B10DA4">
              <w:t>bestimmungen mittels histologischer</w:t>
            </w:r>
            <w:r w:rsidR="00790C48" w:rsidRPr="00B10DA4">
              <w:t xml:space="preserve"> und molekularpathologischer Methoden</w:t>
            </w:r>
            <w:r w:rsidR="00877CC1" w:rsidRPr="00B10DA4">
              <w:t xml:space="preserve"> im Bereich der Neuropathologie</w:t>
            </w:r>
          </w:p>
        </w:tc>
      </w:tr>
      <w:tr w:rsidR="00B10DA4" w:rsidRPr="00B10DA4" w14:paraId="2C224252" w14:textId="77777777" w:rsidTr="00CB245E">
        <w:trPr>
          <w:cantSplit/>
        </w:trPr>
        <w:tc>
          <w:tcPr>
            <w:tcW w:w="9526" w:type="dxa"/>
          </w:tcPr>
          <w:p w14:paraId="738E10AA" w14:textId="77777777" w:rsidR="00DF4E0D" w:rsidRPr="00B10DA4" w:rsidRDefault="00DF4E0D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Neurochemische, neurogenetische und neuroimmunologische Diagnostik von neurometabolischen und neuroimmunologischen Erkrankungen </w:t>
            </w:r>
            <w:r w:rsidR="004C773E" w:rsidRPr="00B10DA4">
              <w:t xml:space="preserve">inkl. </w:t>
            </w:r>
            <w:proofErr w:type="spellStart"/>
            <w:r w:rsidR="004C773E" w:rsidRPr="00B10DA4">
              <w:t>Paraneoplasie</w:t>
            </w:r>
            <w:proofErr w:type="spellEnd"/>
            <w:r w:rsidR="003D584E" w:rsidRPr="00B10DA4">
              <w:t>-</w:t>
            </w:r>
            <w:r w:rsidRPr="00B10DA4">
              <w:t>assoziierter neurologischer Syndrome</w:t>
            </w:r>
          </w:p>
        </w:tc>
      </w:tr>
      <w:tr w:rsidR="00B10DA4" w:rsidRPr="00B10DA4" w14:paraId="59D9EC0B" w14:textId="77777777" w:rsidTr="00CB245E">
        <w:trPr>
          <w:cantSplit/>
        </w:trPr>
        <w:tc>
          <w:tcPr>
            <w:tcW w:w="9526" w:type="dxa"/>
          </w:tcPr>
          <w:p w14:paraId="3957014E" w14:textId="77777777" w:rsidR="00DF4E0D" w:rsidRPr="00B10DA4" w:rsidRDefault="00DF4E0D" w:rsidP="00BF0D64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 xml:space="preserve">Klassifikation neurometabolischer und neuroimmunologischer Erkrankungen </w:t>
            </w:r>
            <w:r w:rsidR="006A1056" w:rsidRPr="00B10DA4">
              <w:t>–</w:t>
            </w:r>
            <w:r w:rsidR="003D584E" w:rsidRPr="00B10DA4">
              <w:t xml:space="preserve"> </w:t>
            </w:r>
            <w:r w:rsidRPr="00B10DA4">
              <w:t>Standards</w:t>
            </w:r>
          </w:p>
        </w:tc>
      </w:tr>
      <w:tr w:rsidR="00B10DA4" w:rsidRPr="00B10DA4" w14:paraId="1D0B2B1A" w14:textId="77777777" w:rsidTr="00CB245E">
        <w:trPr>
          <w:cantSplit/>
        </w:trPr>
        <w:tc>
          <w:tcPr>
            <w:tcW w:w="9526" w:type="dxa"/>
          </w:tcPr>
          <w:p w14:paraId="1841529E" w14:textId="77777777" w:rsidR="00DF4E0D" w:rsidRPr="00B10DA4" w:rsidRDefault="00DF4E0D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Anwendung, Auswertung und Interpretation neuroc</w:t>
            </w:r>
            <w:r w:rsidR="006A1056" w:rsidRPr="00B10DA4">
              <w:t>hemischer, neuroimmunologischer</w:t>
            </w:r>
            <w:r w:rsidRPr="00B10DA4">
              <w:t xml:space="preserve"> und neurogenetischer Analytik von Gewebsproben, Körpersäften und menschlichen Zellmaterials</w:t>
            </w:r>
          </w:p>
        </w:tc>
      </w:tr>
      <w:tr w:rsidR="00B10DA4" w:rsidRPr="00B10DA4" w14:paraId="0A33D46D" w14:textId="77777777" w:rsidTr="00CB245E">
        <w:trPr>
          <w:cantSplit/>
        </w:trPr>
        <w:tc>
          <w:tcPr>
            <w:tcW w:w="9526" w:type="dxa"/>
          </w:tcPr>
          <w:p w14:paraId="508144A8" w14:textId="77777777" w:rsidR="00DF4E0D" w:rsidRPr="00B10DA4" w:rsidRDefault="00DF4E0D" w:rsidP="002F4F2F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Präparation von Körper</w:t>
            </w:r>
            <w:r w:rsidR="00700712" w:rsidRPr="00B10DA4">
              <w:t>flüssigkeiten</w:t>
            </w:r>
            <w:r w:rsidR="006A1056" w:rsidRPr="00B10DA4">
              <w:t>,</w:t>
            </w:r>
            <w:r w:rsidR="003D584E" w:rsidRPr="00B10DA4">
              <w:t xml:space="preserve"> Zellmaterial</w:t>
            </w:r>
            <w:r w:rsidRPr="00B10DA4">
              <w:t xml:space="preserve"> und Gewebe für molekulare, genetische und zellbiologische Analysen, mikroskopische Materialauswahl und </w:t>
            </w:r>
            <w:proofErr w:type="spellStart"/>
            <w:r w:rsidRPr="00B10DA4">
              <w:t>Mikrodissektion</w:t>
            </w:r>
            <w:proofErr w:type="spellEnd"/>
            <w:r w:rsidRPr="00B10DA4">
              <w:t xml:space="preserve"> von Gewebe und Zellen für molekularbiologische und molekularpathologische Untersuchungen unter Berücksichtigung der Repräsentativität und Heterogenität</w:t>
            </w:r>
          </w:p>
        </w:tc>
      </w:tr>
      <w:tr w:rsidR="00B10DA4" w:rsidRPr="00B10DA4" w14:paraId="3494F5AE" w14:textId="77777777" w:rsidTr="00CB245E">
        <w:trPr>
          <w:cantSplit/>
        </w:trPr>
        <w:tc>
          <w:tcPr>
            <w:tcW w:w="9526" w:type="dxa"/>
          </w:tcPr>
          <w:p w14:paraId="01690296" w14:textId="77777777" w:rsidR="00790C48" w:rsidRPr="00B10DA4" w:rsidRDefault="00790C48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Fachspezifische Dokumentation, Archivierung und Qualitätssicherung</w:t>
            </w:r>
          </w:p>
        </w:tc>
      </w:tr>
      <w:tr w:rsidR="00B10DA4" w:rsidRPr="00B10DA4" w14:paraId="4C5E8416" w14:textId="77777777" w:rsidTr="00CB245E">
        <w:trPr>
          <w:cantSplit/>
        </w:trPr>
        <w:tc>
          <w:tcPr>
            <w:tcW w:w="9526" w:type="dxa"/>
          </w:tcPr>
          <w:p w14:paraId="51A1EF19" w14:textId="77777777" w:rsidR="0050191A" w:rsidRPr="00B10DA4" w:rsidRDefault="0050191A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Schriftliche Zusammenfassung, Dokumentation und Bewertung von</w:t>
            </w:r>
            <w:r w:rsidR="00DA06A9" w:rsidRPr="00B10DA4">
              <w:t xml:space="preserve"> Diagnosen und</w:t>
            </w:r>
            <w:r w:rsidRPr="00B10DA4">
              <w:t xml:space="preserve"> </w:t>
            </w:r>
            <w:r w:rsidR="003100B4" w:rsidRPr="00B10DA4">
              <w:t>Verläufen von Erkrankungen des Nervensystems</w:t>
            </w:r>
            <w:r w:rsidR="00AA05E5" w:rsidRPr="00B10DA4">
              <w:t>, der Sinnesorgane</w:t>
            </w:r>
            <w:r w:rsidR="003100B4" w:rsidRPr="00B10DA4">
              <w:t xml:space="preserve"> und der Skelettmuskulatur</w:t>
            </w:r>
            <w:r w:rsidRPr="00B10DA4">
              <w:t xml:space="preserve"> sowie der sich daraus ergebenden Prognosen (Fähigkeit zur Erstellung </w:t>
            </w:r>
            <w:r w:rsidR="003100B4" w:rsidRPr="00B10DA4">
              <w:t>diagnostischer Be</w:t>
            </w:r>
            <w:r w:rsidR="006A1056" w:rsidRPr="00B10DA4">
              <w:t>funde</w:t>
            </w:r>
            <w:r w:rsidR="003100B4" w:rsidRPr="00B10DA4">
              <w:t xml:space="preserve"> sowie </w:t>
            </w:r>
            <w:r w:rsidRPr="00B10DA4">
              <w:t xml:space="preserve">von </w:t>
            </w:r>
            <w:r w:rsidR="003100B4" w:rsidRPr="00B10DA4">
              <w:t xml:space="preserve">Gutachten, </w:t>
            </w:r>
            <w:r w:rsidR="006A1056" w:rsidRPr="00B10DA4">
              <w:t>Attesten, Zeugnissen</w:t>
            </w:r>
            <w:r w:rsidRPr="00B10DA4">
              <w:t xml:space="preserve"> etc.)</w:t>
            </w:r>
          </w:p>
        </w:tc>
      </w:tr>
      <w:tr w:rsidR="003100B4" w:rsidRPr="00B10DA4" w14:paraId="0E6B7AFA" w14:textId="77777777" w:rsidTr="00CB245E">
        <w:trPr>
          <w:cantSplit/>
        </w:trPr>
        <w:tc>
          <w:tcPr>
            <w:tcW w:w="9526" w:type="dxa"/>
          </w:tcPr>
          <w:p w14:paraId="60FE14A9" w14:textId="77777777" w:rsidR="003100B4" w:rsidRPr="00B10DA4" w:rsidRDefault="003100B4" w:rsidP="000E2096">
            <w:pPr>
              <w:pStyle w:val="RZText"/>
              <w:numPr>
                <w:ilvl w:val="0"/>
                <w:numId w:val="24"/>
              </w:numPr>
              <w:ind w:left="425" w:hanging="425"/>
            </w:pPr>
            <w:r w:rsidRPr="00B10DA4">
              <w:t>Klinisch-pathologische Konferenzen und Tumorboards</w:t>
            </w:r>
          </w:p>
        </w:tc>
      </w:tr>
    </w:tbl>
    <w:p w14:paraId="4C598BA8" w14:textId="77777777" w:rsidR="00D742A4" w:rsidRPr="00B10DA4" w:rsidRDefault="00D742A4" w:rsidP="00B466C0">
      <w:pPr>
        <w:rPr>
          <w:rFonts w:cs="Times New Roman"/>
          <w:b/>
          <w:szCs w:val="20"/>
        </w:rPr>
      </w:pPr>
    </w:p>
    <w:p w14:paraId="224F86C6" w14:textId="77777777" w:rsidR="00D742A4" w:rsidRPr="00B10DA4" w:rsidRDefault="00D742A4">
      <w:pPr>
        <w:rPr>
          <w:rFonts w:cs="Times New Roman"/>
          <w:b/>
          <w:szCs w:val="20"/>
        </w:rPr>
      </w:pPr>
      <w:r w:rsidRPr="00B10DA4">
        <w:rPr>
          <w:rFonts w:cs="Times New Roman"/>
          <w:b/>
          <w:szCs w:val="20"/>
        </w:rPr>
        <w:br w:type="page"/>
      </w:r>
    </w:p>
    <w:p w14:paraId="5FF20C21" w14:textId="77777777" w:rsidR="00DF4E0D" w:rsidRPr="00B10DA4" w:rsidRDefault="00DF4E0D" w:rsidP="00B466C0">
      <w:pPr>
        <w:rPr>
          <w:rFonts w:cs="Times New Roman"/>
          <w:b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B10DA4" w:rsidRPr="00B10DA4" w14:paraId="05076B30" w14:textId="77777777" w:rsidTr="00CB245E">
        <w:trPr>
          <w:cantSplit/>
        </w:trPr>
        <w:tc>
          <w:tcPr>
            <w:tcW w:w="7938" w:type="dxa"/>
          </w:tcPr>
          <w:p w14:paraId="63C842A6" w14:textId="77777777" w:rsidR="00BF0D64" w:rsidRPr="00B10DA4" w:rsidRDefault="00BF0D64" w:rsidP="000E2096">
            <w:pPr>
              <w:pStyle w:val="RZABC"/>
            </w:pPr>
            <w:r w:rsidRPr="00B10DA4">
              <w:t>C)</w:t>
            </w:r>
            <w:r w:rsidRPr="00B10DA4">
              <w:tab/>
            </w:r>
            <w:r w:rsidR="005106F1" w:rsidRPr="00B10DA4">
              <w:t>Fertigkeiten</w:t>
            </w:r>
          </w:p>
        </w:tc>
        <w:tc>
          <w:tcPr>
            <w:tcW w:w="1418" w:type="dxa"/>
          </w:tcPr>
          <w:p w14:paraId="14B1D364" w14:textId="77777777" w:rsidR="00BF0D64" w:rsidRPr="00B10DA4" w:rsidRDefault="00D742A4" w:rsidP="00BF0D64">
            <w:pPr>
              <w:pStyle w:val="RZberschrift"/>
            </w:pPr>
            <w:r w:rsidRPr="00B10DA4">
              <w:t>Richtzahl</w:t>
            </w:r>
          </w:p>
        </w:tc>
      </w:tr>
      <w:tr w:rsidR="00B10DA4" w:rsidRPr="00B10DA4" w14:paraId="600214C6" w14:textId="77777777" w:rsidTr="00CB245E">
        <w:trPr>
          <w:cantSplit/>
        </w:trPr>
        <w:tc>
          <w:tcPr>
            <w:tcW w:w="7938" w:type="dxa"/>
          </w:tcPr>
          <w:p w14:paraId="08A7CB56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 xml:space="preserve">Histologische und </w:t>
            </w:r>
            <w:proofErr w:type="spellStart"/>
            <w:r w:rsidRPr="00B10DA4">
              <w:t>zytodiagnostische</w:t>
            </w:r>
            <w:proofErr w:type="spellEnd"/>
            <w:r w:rsidRPr="00B10DA4">
              <w:t xml:space="preserve"> Auswertung von diagnostischem Biopsie- und Punktatmaterial von Erkrankungen des zentralen und peripheren Nervensystems, der Sinnesorgane und der Skelettmuskulatur</w:t>
            </w:r>
          </w:p>
        </w:tc>
        <w:tc>
          <w:tcPr>
            <w:tcW w:w="1418" w:type="dxa"/>
          </w:tcPr>
          <w:p w14:paraId="28304CE1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27240C60" w14:textId="77777777" w:rsidTr="00CB245E">
        <w:trPr>
          <w:cantSplit/>
        </w:trPr>
        <w:tc>
          <w:tcPr>
            <w:tcW w:w="7938" w:type="dxa"/>
            <w:shd w:val="clear" w:color="auto" w:fill="auto"/>
          </w:tcPr>
          <w:p w14:paraId="4AE3E33E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 xml:space="preserve">Zytologische Auswertung des Liquor </w:t>
            </w:r>
            <w:proofErr w:type="spellStart"/>
            <w:r w:rsidRPr="00B10DA4">
              <w:t>cerebrospinalis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391B045" w14:textId="77777777" w:rsidR="00BF0D64" w:rsidRPr="00B10DA4" w:rsidRDefault="007E6587" w:rsidP="00BF0D64">
            <w:pPr>
              <w:pStyle w:val="RZTextzentriert"/>
            </w:pPr>
            <w:r w:rsidRPr="00B10DA4">
              <w:t>200</w:t>
            </w:r>
          </w:p>
        </w:tc>
      </w:tr>
      <w:tr w:rsidR="00B10DA4" w:rsidRPr="00B10DA4" w14:paraId="4B214893" w14:textId="77777777" w:rsidTr="00CB245E">
        <w:trPr>
          <w:cantSplit/>
        </w:trPr>
        <w:tc>
          <w:tcPr>
            <w:tcW w:w="7938" w:type="dxa"/>
            <w:shd w:val="clear" w:color="auto" w:fill="auto"/>
          </w:tcPr>
          <w:p w14:paraId="2CFB9964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Histologische und zytologische Auswertungen und Verlaufskontrollen benigner und maligner Erkrankungen des Nervensystems, der Sinnesorgane und der Skelettmuskulatur</w:t>
            </w:r>
          </w:p>
        </w:tc>
        <w:tc>
          <w:tcPr>
            <w:tcW w:w="1418" w:type="dxa"/>
            <w:shd w:val="clear" w:color="auto" w:fill="auto"/>
          </w:tcPr>
          <w:p w14:paraId="4B3854FD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15691495" w14:textId="77777777" w:rsidTr="00CB245E">
        <w:trPr>
          <w:cantSplit/>
        </w:trPr>
        <w:tc>
          <w:tcPr>
            <w:tcW w:w="7938" w:type="dxa"/>
            <w:shd w:val="clear" w:color="auto" w:fill="auto"/>
          </w:tcPr>
          <w:p w14:paraId="56EA0100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Intraoperative Gefrierschnittuntersuchung von Biopsie- und Punktatmaterial von Erkrankungen des Nervensystems, der Sinnesorgane und der Skelettmuskulatur</w:t>
            </w:r>
          </w:p>
        </w:tc>
        <w:tc>
          <w:tcPr>
            <w:tcW w:w="1418" w:type="dxa"/>
            <w:shd w:val="clear" w:color="auto" w:fill="auto"/>
          </w:tcPr>
          <w:p w14:paraId="6A352F6B" w14:textId="77777777" w:rsidR="00BF0D64" w:rsidRPr="00B10DA4" w:rsidRDefault="007E6587" w:rsidP="00BF0D64">
            <w:pPr>
              <w:pStyle w:val="RZTextzentriert"/>
            </w:pPr>
            <w:r w:rsidRPr="00B10DA4">
              <w:t>50</w:t>
            </w:r>
          </w:p>
        </w:tc>
      </w:tr>
      <w:tr w:rsidR="00B10DA4" w:rsidRPr="00B10DA4" w14:paraId="1D034BC6" w14:textId="77777777" w:rsidTr="00CB245E">
        <w:trPr>
          <w:cantSplit/>
        </w:trPr>
        <w:tc>
          <w:tcPr>
            <w:tcW w:w="7938" w:type="dxa"/>
            <w:shd w:val="clear" w:color="auto" w:fill="auto"/>
          </w:tcPr>
          <w:p w14:paraId="7B476381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 xml:space="preserve">Makroskopische Untersuchungen und Präparation von Gehirnen </w:t>
            </w:r>
            <w:r w:rsidR="006A1056" w:rsidRPr="00B10DA4">
              <w:t xml:space="preserve">inkl. </w:t>
            </w:r>
            <w:r w:rsidRPr="00B10DA4">
              <w:t>deren Hüllen, Rückenmarkspräparaten, Spinalganglien, peripheren Nervenanteilen, Auge</w:t>
            </w:r>
            <w:r w:rsidR="003D584E" w:rsidRPr="00B10DA4">
              <w:t>n</w:t>
            </w:r>
            <w:r w:rsidRPr="00B10DA4">
              <w:t xml:space="preserve"> und Skelettmuskulatur</w:t>
            </w:r>
          </w:p>
        </w:tc>
        <w:tc>
          <w:tcPr>
            <w:tcW w:w="1418" w:type="dxa"/>
            <w:shd w:val="clear" w:color="auto" w:fill="auto"/>
          </w:tcPr>
          <w:p w14:paraId="7CC141B9" w14:textId="77777777" w:rsidR="00BF0D64" w:rsidRPr="00B10DA4" w:rsidRDefault="007E6587" w:rsidP="00BF0D64">
            <w:pPr>
              <w:pStyle w:val="RZTextzentriert"/>
            </w:pPr>
            <w:r w:rsidRPr="00B10DA4">
              <w:t>200</w:t>
            </w:r>
          </w:p>
        </w:tc>
      </w:tr>
      <w:tr w:rsidR="00B10DA4" w:rsidRPr="00B10DA4" w14:paraId="413CE0C0" w14:textId="77777777" w:rsidTr="00CB245E">
        <w:trPr>
          <w:cantSplit/>
        </w:trPr>
        <w:tc>
          <w:tcPr>
            <w:tcW w:w="7938" w:type="dxa"/>
          </w:tcPr>
          <w:p w14:paraId="227E9E42" w14:textId="77777777" w:rsidR="00BF0D64" w:rsidRPr="00B10DA4" w:rsidRDefault="00BF0D64" w:rsidP="006A105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 xml:space="preserve">Anwendung, Auswertung und Interpretation spezieller Färbe- und Analysetechniken wie </w:t>
            </w:r>
            <w:r w:rsidR="006A1056" w:rsidRPr="00B10DA4">
              <w:t>z. B.</w:t>
            </w:r>
            <w:r w:rsidRPr="00B10DA4">
              <w:t xml:space="preserve"> immunmorphologische, neuroimmunologische, neurometabolische, </w:t>
            </w:r>
            <w:proofErr w:type="spellStart"/>
            <w:r w:rsidRPr="00B10DA4">
              <w:t>Immunoblot</w:t>
            </w:r>
            <w:proofErr w:type="spellEnd"/>
            <w:r w:rsidRPr="00B10DA4">
              <w:t xml:space="preserve">-Methoden, ELISA-Methoden, </w:t>
            </w:r>
            <w:proofErr w:type="spellStart"/>
            <w:r w:rsidRPr="00B10DA4">
              <w:t>enzymhistochemische</w:t>
            </w:r>
            <w:proofErr w:type="spellEnd"/>
            <w:r w:rsidRPr="00B10DA4">
              <w:t>, fluoreszenzoptische, molekularpathologische und molekulargenetische Methoden von Gewebs- und Zellmaterialien des Nervensystems und deren Hüllen, den Sinnesorganen sowie der Skelettmuskulatur</w:t>
            </w:r>
          </w:p>
        </w:tc>
        <w:tc>
          <w:tcPr>
            <w:tcW w:w="1418" w:type="dxa"/>
          </w:tcPr>
          <w:p w14:paraId="6E8A0DB6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3912DF5D" w14:textId="77777777" w:rsidTr="00CB245E">
        <w:trPr>
          <w:cantSplit/>
        </w:trPr>
        <w:tc>
          <w:tcPr>
            <w:tcW w:w="7938" w:type="dxa"/>
          </w:tcPr>
          <w:p w14:paraId="5786F34D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Therapeutisch-prädiktive Neuropathologie</w:t>
            </w:r>
          </w:p>
        </w:tc>
        <w:tc>
          <w:tcPr>
            <w:tcW w:w="1418" w:type="dxa"/>
          </w:tcPr>
          <w:p w14:paraId="6F30AABC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256F0509" w14:textId="77777777" w:rsidTr="00CB245E">
        <w:trPr>
          <w:cantSplit/>
        </w:trPr>
        <w:tc>
          <w:tcPr>
            <w:tcW w:w="7938" w:type="dxa"/>
          </w:tcPr>
          <w:p w14:paraId="240FD05F" w14:textId="77777777" w:rsidR="00BF0D64" w:rsidRPr="00B10DA4" w:rsidRDefault="00BF0D64" w:rsidP="006A105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Obduktion von Gehirnen, Rückenmarkspräparaten, Spinalganglien, peripheren Nervenanteilen und Skelettmuskulatur, Erstellung neuropathologisch-klinischer Korrelationen</w:t>
            </w:r>
          </w:p>
        </w:tc>
        <w:tc>
          <w:tcPr>
            <w:tcW w:w="1418" w:type="dxa"/>
          </w:tcPr>
          <w:p w14:paraId="0DB9A155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32FAF674" w14:textId="77777777" w:rsidTr="00CB245E">
        <w:trPr>
          <w:cantSplit/>
        </w:trPr>
        <w:tc>
          <w:tcPr>
            <w:tcW w:w="7938" w:type="dxa"/>
          </w:tcPr>
          <w:p w14:paraId="2F20E4DD" w14:textId="77777777" w:rsidR="00BF0D64" w:rsidRPr="00B10DA4" w:rsidRDefault="00BF0D64" w:rsidP="006A105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Vorbereitung und Konservierung von Gehirnen, Rückenmarkspräparaten, Spinalganglien, peripheren Nervenanteilen, Skelettmuskulatur, Auge, Organen, Organteilen</w:t>
            </w:r>
          </w:p>
        </w:tc>
        <w:tc>
          <w:tcPr>
            <w:tcW w:w="1418" w:type="dxa"/>
          </w:tcPr>
          <w:p w14:paraId="1BF8CDC6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366656F1" w14:textId="77777777" w:rsidTr="00CB245E">
        <w:trPr>
          <w:cantSplit/>
        </w:trPr>
        <w:tc>
          <w:tcPr>
            <w:tcW w:w="7938" w:type="dxa"/>
          </w:tcPr>
          <w:p w14:paraId="60CD8B97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Erregerbestimmungen mittels histologischer und molekularpathologischer Methoden im Bereich der Neuropathologie</w:t>
            </w:r>
          </w:p>
        </w:tc>
        <w:tc>
          <w:tcPr>
            <w:tcW w:w="1418" w:type="dxa"/>
          </w:tcPr>
          <w:p w14:paraId="48711CB0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0FAFA858" w14:textId="77777777" w:rsidTr="00CB245E">
        <w:trPr>
          <w:cantSplit/>
        </w:trPr>
        <w:tc>
          <w:tcPr>
            <w:tcW w:w="7938" w:type="dxa"/>
          </w:tcPr>
          <w:p w14:paraId="0F222E93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 xml:space="preserve">Neurochemische, neurogenetische und neuroimmunologische Diagnostik von neurometabolischen und neuroimmunologischen Erkrankungen </w:t>
            </w:r>
            <w:r w:rsidR="006A1056" w:rsidRPr="00B10DA4">
              <w:t xml:space="preserve">inkl. </w:t>
            </w:r>
            <w:proofErr w:type="spellStart"/>
            <w:r w:rsidRPr="00B10DA4">
              <w:t>Paraneoplasie</w:t>
            </w:r>
            <w:proofErr w:type="spellEnd"/>
            <w:r w:rsidRPr="00B10DA4">
              <w:t>-assoziierter neurologischer Syndrome</w:t>
            </w:r>
          </w:p>
        </w:tc>
        <w:tc>
          <w:tcPr>
            <w:tcW w:w="1418" w:type="dxa"/>
          </w:tcPr>
          <w:p w14:paraId="2D617AC5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70DB0A18" w14:textId="77777777" w:rsidTr="00CB245E">
        <w:trPr>
          <w:cantSplit/>
        </w:trPr>
        <w:tc>
          <w:tcPr>
            <w:tcW w:w="7938" w:type="dxa"/>
          </w:tcPr>
          <w:p w14:paraId="60D9E41A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Anwendung, Auswertung und Interpretation neurochemischer, neuroimmunologischer, und neurogenetischer Analytik von Gewebsprobe</w:t>
            </w:r>
            <w:r w:rsidR="006A1056" w:rsidRPr="00B10DA4">
              <w:t>n, Körpersäften und menschlichem Zellmaterial</w:t>
            </w:r>
          </w:p>
        </w:tc>
        <w:tc>
          <w:tcPr>
            <w:tcW w:w="1418" w:type="dxa"/>
          </w:tcPr>
          <w:p w14:paraId="221092C3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525EC874" w14:textId="77777777" w:rsidTr="00CB245E">
        <w:trPr>
          <w:cantSplit/>
        </w:trPr>
        <w:tc>
          <w:tcPr>
            <w:tcW w:w="7938" w:type="dxa"/>
          </w:tcPr>
          <w:p w14:paraId="1E1F30F5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Präparation von Kö</w:t>
            </w:r>
            <w:r w:rsidR="006A1056" w:rsidRPr="00B10DA4">
              <w:t>rperflüssigkeiten, Zellmaterial</w:t>
            </w:r>
            <w:r w:rsidRPr="00B10DA4">
              <w:t xml:space="preserve"> und Gewebe für molekulare, genetische und zellbiologische Analysen, mikroskopische Materialauswahl und </w:t>
            </w:r>
            <w:proofErr w:type="spellStart"/>
            <w:r w:rsidRPr="00B10DA4">
              <w:t>Mikrodissektion</w:t>
            </w:r>
            <w:proofErr w:type="spellEnd"/>
            <w:r w:rsidRPr="00B10DA4">
              <w:t xml:space="preserve"> von Gewebe und Zellen für molekularbiologische und molekularpathologische Untersuchungen unter Berücksichtigung der Repräsentativität und Heterogenität</w:t>
            </w:r>
          </w:p>
        </w:tc>
        <w:tc>
          <w:tcPr>
            <w:tcW w:w="1418" w:type="dxa"/>
          </w:tcPr>
          <w:p w14:paraId="2DA5F2C2" w14:textId="77777777" w:rsidR="00BF0D64" w:rsidRPr="00B10DA4" w:rsidRDefault="00BF0D64" w:rsidP="00BF0D64">
            <w:pPr>
              <w:pStyle w:val="RZTextzentriert"/>
            </w:pPr>
          </w:p>
        </w:tc>
      </w:tr>
      <w:tr w:rsidR="00B10DA4" w:rsidRPr="00B10DA4" w14:paraId="1813BDAC" w14:textId="77777777" w:rsidTr="00CB245E">
        <w:trPr>
          <w:cantSplit/>
        </w:trPr>
        <w:tc>
          <w:tcPr>
            <w:tcW w:w="7938" w:type="dxa"/>
          </w:tcPr>
          <w:p w14:paraId="193CEB07" w14:textId="77777777" w:rsidR="00BF0D64" w:rsidRPr="00B10DA4" w:rsidRDefault="00BF0D64" w:rsidP="003D584E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Schriftliche Zusammenfassung, Dokumentation und Bewertung von Diagnosen und Verläufen von Erkrankungen des Nervensystems, der Sinnesorgane und der Skelettmuskulatur sowie der sich daraus ergebenden Prognosen (Er</w:t>
            </w:r>
            <w:r w:rsidR="006A1056" w:rsidRPr="00B10DA4">
              <w:t>stellung diagnostischer Befunde</w:t>
            </w:r>
            <w:r w:rsidRPr="00B10DA4">
              <w:t xml:space="preserve"> sowie von </w:t>
            </w:r>
            <w:r w:rsidR="006A1056" w:rsidRPr="00B10DA4">
              <w:t>Gutachten, Attesten, Zeugnissen</w:t>
            </w:r>
            <w:r w:rsidRPr="00B10DA4">
              <w:t xml:space="preserve"> etc.)</w:t>
            </w:r>
          </w:p>
        </w:tc>
        <w:tc>
          <w:tcPr>
            <w:tcW w:w="1418" w:type="dxa"/>
          </w:tcPr>
          <w:p w14:paraId="511119B3" w14:textId="77777777" w:rsidR="00BF0D64" w:rsidRPr="00B10DA4" w:rsidRDefault="00BF0D64" w:rsidP="00BF0D64">
            <w:pPr>
              <w:pStyle w:val="RZTextzentriert"/>
            </w:pPr>
          </w:p>
        </w:tc>
      </w:tr>
      <w:tr w:rsidR="00BF0D64" w:rsidRPr="00B10DA4" w14:paraId="374DE995" w14:textId="77777777" w:rsidTr="00CB245E">
        <w:trPr>
          <w:cantSplit/>
        </w:trPr>
        <w:tc>
          <w:tcPr>
            <w:tcW w:w="7938" w:type="dxa"/>
          </w:tcPr>
          <w:p w14:paraId="48603A90" w14:textId="77777777" w:rsidR="00BF0D64" w:rsidRPr="00B10DA4" w:rsidRDefault="00BF0D64" w:rsidP="000E2096">
            <w:pPr>
              <w:pStyle w:val="RZText"/>
              <w:numPr>
                <w:ilvl w:val="0"/>
                <w:numId w:val="25"/>
              </w:numPr>
              <w:ind w:left="425" w:hanging="425"/>
            </w:pPr>
            <w:r w:rsidRPr="00B10DA4">
              <w:t>Klinisch-pathologische Konferenzen und Tumorboards</w:t>
            </w:r>
          </w:p>
        </w:tc>
        <w:tc>
          <w:tcPr>
            <w:tcW w:w="1418" w:type="dxa"/>
          </w:tcPr>
          <w:p w14:paraId="2EB3804E" w14:textId="77777777" w:rsidR="00BF0D64" w:rsidRPr="00B10DA4" w:rsidRDefault="00BF0D64" w:rsidP="00BF0D64">
            <w:pPr>
              <w:pStyle w:val="RZTextzentriert"/>
            </w:pPr>
          </w:p>
        </w:tc>
      </w:tr>
    </w:tbl>
    <w:p w14:paraId="4306CA47" w14:textId="77777777" w:rsidR="00C640B9" w:rsidRPr="00B10DA4" w:rsidRDefault="00C640B9">
      <w:pPr>
        <w:rPr>
          <w:rFonts w:cs="Times New Roman"/>
          <w:b/>
          <w:szCs w:val="20"/>
        </w:rPr>
      </w:pPr>
    </w:p>
    <w:sectPr w:rsidR="00C640B9" w:rsidRPr="00B10DA4" w:rsidSect="00CB2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B7D57" w14:textId="77777777" w:rsidR="004C773E" w:rsidRDefault="004C773E" w:rsidP="00D65617">
      <w:pPr>
        <w:spacing w:line="240" w:lineRule="auto"/>
      </w:pPr>
      <w:r>
        <w:separator/>
      </w:r>
    </w:p>
  </w:endnote>
  <w:endnote w:type="continuationSeparator" w:id="0">
    <w:p w14:paraId="2C20800A" w14:textId="77777777" w:rsidR="004C773E" w:rsidRDefault="004C773E" w:rsidP="00D65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FF1F" w14:textId="77777777" w:rsidR="004C773E" w:rsidRDefault="004C773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19351016" w14:textId="77777777" w:rsidR="004C773E" w:rsidRPr="00BB6175" w:rsidRDefault="004C773E" w:rsidP="00BB6175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10DA4">
          <w:rPr>
            <w:noProof/>
          </w:rPr>
          <w:t>1</w:t>
        </w:r>
        <w:r>
          <w:fldChar w:fldCharType="end"/>
        </w:r>
        <w:r>
          <w:t xml:space="preserve"> von </w:t>
        </w:r>
        <w:r w:rsidR="00B10DA4">
          <w:fldChar w:fldCharType="begin"/>
        </w:r>
        <w:r w:rsidR="00B10DA4">
          <w:instrText xml:space="preserve"> NUMPAGES  \* Arabic  \* MERGEFORMAT </w:instrText>
        </w:r>
        <w:r w:rsidR="00B10DA4">
          <w:fldChar w:fldCharType="separate"/>
        </w:r>
        <w:r w:rsidR="00B10DA4">
          <w:rPr>
            <w:noProof/>
          </w:rPr>
          <w:t>6</w:t>
        </w:r>
        <w:r w:rsidR="00B10DA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9B653" w14:textId="77777777" w:rsidR="004C773E" w:rsidRDefault="004C773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AD4C4" w14:textId="77777777" w:rsidR="004C773E" w:rsidRDefault="004C773E" w:rsidP="00D65617">
      <w:pPr>
        <w:spacing w:line="240" w:lineRule="auto"/>
      </w:pPr>
      <w:r>
        <w:separator/>
      </w:r>
    </w:p>
  </w:footnote>
  <w:footnote w:type="continuationSeparator" w:id="0">
    <w:p w14:paraId="7DF4C2FF" w14:textId="77777777" w:rsidR="004C773E" w:rsidRDefault="004C773E" w:rsidP="00D65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AB0C7" w14:textId="77777777" w:rsidR="004C773E" w:rsidRDefault="004C773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A260F" w14:textId="02B9E562" w:rsidR="004C773E" w:rsidRDefault="004C773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FB7BB" w14:textId="77777777" w:rsidR="004C773E" w:rsidRDefault="004C773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1F7"/>
    <w:multiLevelType w:val="hybridMultilevel"/>
    <w:tmpl w:val="B616F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C6C4C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800B7"/>
    <w:multiLevelType w:val="hybridMultilevel"/>
    <w:tmpl w:val="5B1C94A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171"/>
    <w:multiLevelType w:val="hybridMultilevel"/>
    <w:tmpl w:val="B8BECA8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097F7422"/>
    <w:multiLevelType w:val="hybridMultilevel"/>
    <w:tmpl w:val="B8BECA8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>
    <w:nsid w:val="0B7239FD"/>
    <w:multiLevelType w:val="hybridMultilevel"/>
    <w:tmpl w:val="E11A5AFE"/>
    <w:lvl w:ilvl="0" w:tplc="1700A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413B"/>
    <w:multiLevelType w:val="hybridMultilevel"/>
    <w:tmpl w:val="B8BECA8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>
    <w:nsid w:val="10D72FA4"/>
    <w:multiLevelType w:val="hybridMultilevel"/>
    <w:tmpl w:val="B8BECA8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>
    <w:nsid w:val="17A018CD"/>
    <w:multiLevelType w:val="hybridMultilevel"/>
    <w:tmpl w:val="2FAE7F66"/>
    <w:lvl w:ilvl="0" w:tplc="9714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27529AD"/>
    <w:multiLevelType w:val="hybridMultilevel"/>
    <w:tmpl w:val="B8BECA8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0">
    <w:nsid w:val="24796178"/>
    <w:multiLevelType w:val="hybridMultilevel"/>
    <w:tmpl w:val="F452ACE0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45B6F"/>
    <w:multiLevelType w:val="hybridMultilevel"/>
    <w:tmpl w:val="2C063908"/>
    <w:lvl w:ilvl="0" w:tplc="065C3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768C3"/>
    <w:multiLevelType w:val="hybridMultilevel"/>
    <w:tmpl w:val="A2D43F6A"/>
    <w:lvl w:ilvl="0" w:tplc="37982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C333C"/>
    <w:multiLevelType w:val="hybridMultilevel"/>
    <w:tmpl w:val="A094CDF0"/>
    <w:lvl w:ilvl="0" w:tplc="56A8E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B7481"/>
    <w:multiLevelType w:val="hybridMultilevel"/>
    <w:tmpl w:val="B4E4096A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D02E7"/>
    <w:multiLevelType w:val="hybridMultilevel"/>
    <w:tmpl w:val="4246F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A4183"/>
    <w:multiLevelType w:val="hybridMultilevel"/>
    <w:tmpl w:val="C820F9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93F14"/>
    <w:multiLevelType w:val="hybridMultilevel"/>
    <w:tmpl w:val="45F057A8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47495"/>
    <w:multiLevelType w:val="hybridMultilevel"/>
    <w:tmpl w:val="B8BECA8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3">
    <w:nsid w:val="716A4A46"/>
    <w:multiLevelType w:val="hybridMultilevel"/>
    <w:tmpl w:val="5C88690C"/>
    <w:lvl w:ilvl="0" w:tplc="AFC49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47630"/>
    <w:multiLevelType w:val="hybridMultilevel"/>
    <w:tmpl w:val="C742DBEE"/>
    <w:lvl w:ilvl="0" w:tplc="27D43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31953"/>
    <w:multiLevelType w:val="hybridMultilevel"/>
    <w:tmpl w:val="B8BECA8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21"/>
  </w:num>
  <w:num w:numId="5">
    <w:abstractNumId w:val="6"/>
  </w:num>
  <w:num w:numId="6">
    <w:abstractNumId w:val="17"/>
  </w:num>
  <w:num w:numId="7">
    <w:abstractNumId w:val="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22"/>
  </w:num>
  <w:num w:numId="13">
    <w:abstractNumId w:val="25"/>
  </w:num>
  <w:num w:numId="14">
    <w:abstractNumId w:val="2"/>
  </w:num>
  <w:num w:numId="15">
    <w:abstractNumId w:val="19"/>
  </w:num>
  <w:num w:numId="16">
    <w:abstractNumId w:val="11"/>
  </w:num>
  <w:num w:numId="17">
    <w:abstractNumId w:val="20"/>
  </w:num>
  <w:num w:numId="18">
    <w:abstractNumId w:val="16"/>
  </w:num>
  <w:num w:numId="19">
    <w:abstractNumId w:val="8"/>
  </w:num>
  <w:num w:numId="20">
    <w:abstractNumId w:val="0"/>
  </w:num>
  <w:num w:numId="21">
    <w:abstractNumId w:val="14"/>
  </w:num>
  <w:num w:numId="22">
    <w:abstractNumId w:val="23"/>
  </w:num>
  <w:num w:numId="23">
    <w:abstractNumId w:val="24"/>
  </w:num>
  <w:num w:numId="24">
    <w:abstractNumId w:val="4"/>
  </w:num>
  <w:num w:numId="25">
    <w:abstractNumId w:val="13"/>
  </w:num>
  <w:num w:numId="2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3AE0"/>
    <w:rsid w:val="00014A5F"/>
    <w:rsid w:val="000153BF"/>
    <w:rsid w:val="000279A4"/>
    <w:rsid w:val="0004486D"/>
    <w:rsid w:val="00051E2B"/>
    <w:rsid w:val="000774D3"/>
    <w:rsid w:val="000A0577"/>
    <w:rsid w:val="000A29DD"/>
    <w:rsid w:val="000B2ACE"/>
    <w:rsid w:val="000B5503"/>
    <w:rsid w:val="000C0D86"/>
    <w:rsid w:val="000E118D"/>
    <w:rsid w:val="000E2096"/>
    <w:rsid w:val="000F35AA"/>
    <w:rsid w:val="0010077F"/>
    <w:rsid w:val="00101CD1"/>
    <w:rsid w:val="00111CA7"/>
    <w:rsid w:val="00140B24"/>
    <w:rsid w:val="00145602"/>
    <w:rsid w:val="00145957"/>
    <w:rsid w:val="00170CC2"/>
    <w:rsid w:val="00187607"/>
    <w:rsid w:val="001900DC"/>
    <w:rsid w:val="001B6486"/>
    <w:rsid w:val="001B7530"/>
    <w:rsid w:val="001C4D5D"/>
    <w:rsid w:val="001C72CE"/>
    <w:rsid w:val="001D075C"/>
    <w:rsid w:val="001D3021"/>
    <w:rsid w:val="001F2C7E"/>
    <w:rsid w:val="00224528"/>
    <w:rsid w:val="00235F33"/>
    <w:rsid w:val="00251774"/>
    <w:rsid w:val="00254816"/>
    <w:rsid w:val="00266998"/>
    <w:rsid w:val="00281E6F"/>
    <w:rsid w:val="00283D97"/>
    <w:rsid w:val="00283E41"/>
    <w:rsid w:val="00292534"/>
    <w:rsid w:val="002A35D2"/>
    <w:rsid w:val="002A5932"/>
    <w:rsid w:val="002B2894"/>
    <w:rsid w:val="002D2D5B"/>
    <w:rsid w:val="002D31EC"/>
    <w:rsid w:val="002F3877"/>
    <w:rsid w:val="002F4F2F"/>
    <w:rsid w:val="002F6737"/>
    <w:rsid w:val="00303F92"/>
    <w:rsid w:val="003041E0"/>
    <w:rsid w:val="003100B4"/>
    <w:rsid w:val="00313EF7"/>
    <w:rsid w:val="003178F8"/>
    <w:rsid w:val="0032395C"/>
    <w:rsid w:val="00334AF0"/>
    <w:rsid w:val="003543D9"/>
    <w:rsid w:val="00354A8F"/>
    <w:rsid w:val="00392539"/>
    <w:rsid w:val="003D584E"/>
    <w:rsid w:val="003E5810"/>
    <w:rsid w:val="003F4B7F"/>
    <w:rsid w:val="004675D3"/>
    <w:rsid w:val="00472115"/>
    <w:rsid w:val="004C773E"/>
    <w:rsid w:val="0050191A"/>
    <w:rsid w:val="005048BF"/>
    <w:rsid w:val="00506294"/>
    <w:rsid w:val="005106F1"/>
    <w:rsid w:val="00510EB3"/>
    <w:rsid w:val="00516730"/>
    <w:rsid w:val="005202A4"/>
    <w:rsid w:val="00565245"/>
    <w:rsid w:val="005715C1"/>
    <w:rsid w:val="005741A0"/>
    <w:rsid w:val="00594B05"/>
    <w:rsid w:val="005C0B53"/>
    <w:rsid w:val="005D7367"/>
    <w:rsid w:val="005E5601"/>
    <w:rsid w:val="005E585F"/>
    <w:rsid w:val="005F1DC8"/>
    <w:rsid w:val="00606E80"/>
    <w:rsid w:val="006114AB"/>
    <w:rsid w:val="00611FA2"/>
    <w:rsid w:val="006148C8"/>
    <w:rsid w:val="00654A47"/>
    <w:rsid w:val="00666428"/>
    <w:rsid w:val="006754FD"/>
    <w:rsid w:val="006A1056"/>
    <w:rsid w:val="006A7BF7"/>
    <w:rsid w:val="006B0975"/>
    <w:rsid w:val="006B7430"/>
    <w:rsid w:val="006C18EF"/>
    <w:rsid w:val="006E1C1D"/>
    <w:rsid w:val="006E2E58"/>
    <w:rsid w:val="00700712"/>
    <w:rsid w:val="0070098C"/>
    <w:rsid w:val="00707EFB"/>
    <w:rsid w:val="00712842"/>
    <w:rsid w:val="007157EF"/>
    <w:rsid w:val="0076102B"/>
    <w:rsid w:val="00761201"/>
    <w:rsid w:val="0076269E"/>
    <w:rsid w:val="00772B1C"/>
    <w:rsid w:val="00790C48"/>
    <w:rsid w:val="00793733"/>
    <w:rsid w:val="007A49D6"/>
    <w:rsid w:val="007B66D3"/>
    <w:rsid w:val="007E190B"/>
    <w:rsid w:val="007E6587"/>
    <w:rsid w:val="007F0A81"/>
    <w:rsid w:val="007F2924"/>
    <w:rsid w:val="007F7B6A"/>
    <w:rsid w:val="00801CD1"/>
    <w:rsid w:val="00815334"/>
    <w:rsid w:val="00825D57"/>
    <w:rsid w:val="008334A7"/>
    <w:rsid w:val="00842E15"/>
    <w:rsid w:val="0084627A"/>
    <w:rsid w:val="008471CC"/>
    <w:rsid w:val="00860340"/>
    <w:rsid w:val="00860FD6"/>
    <w:rsid w:val="00877CC1"/>
    <w:rsid w:val="00883293"/>
    <w:rsid w:val="00885D30"/>
    <w:rsid w:val="0088698D"/>
    <w:rsid w:val="008B0B0F"/>
    <w:rsid w:val="008C0552"/>
    <w:rsid w:val="008C4B32"/>
    <w:rsid w:val="008D225A"/>
    <w:rsid w:val="008D4208"/>
    <w:rsid w:val="00902CAF"/>
    <w:rsid w:val="00904BD7"/>
    <w:rsid w:val="00933721"/>
    <w:rsid w:val="00935E1C"/>
    <w:rsid w:val="009456DD"/>
    <w:rsid w:val="00950EFF"/>
    <w:rsid w:val="009621B6"/>
    <w:rsid w:val="009C7635"/>
    <w:rsid w:val="009D3F4A"/>
    <w:rsid w:val="009D45AC"/>
    <w:rsid w:val="009E1253"/>
    <w:rsid w:val="009F31EC"/>
    <w:rsid w:val="00A02A47"/>
    <w:rsid w:val="00A145A3"/>
    <w:rsid w:val="00A226F3"/>
    <w:rsid w:val="00A31964"/>
    <w:rsid w:val="00A34643"/>
    <w:rsid w:val="00A546AF"/>
    <w:rsid w:val="00A601F6"/>
    <w:rsid w:val="00A63A84"/>
    <w:rsid w:val="00A63DB2"/>
    <w:rsid w:val="00A768DA"/>
    <w:rsid w:val="00A91432"/>
    <w:rsid w:val="00A921CE"/>
    <w:rsid w:val="00AA05E5"/>
    <w:rsid w:val="00AA7A6D"/>
    <w:rsid w:val="00AB4BE0"/>
    <w:rsid w:val="00AC604A"/>
    <w:rsid w:val="00AD12A4"/>
    <w:rsid w:val="00AD29EA"/>
    <w:rsid w:val="00B10DA4"/>
    <w:rsid w:val="00B205DB"/>
    <w:rsid w:val="00B2198F"/>
    <w:rsid w:val="00B22B83"/>
    <w:rsid w:val="00B40843"/>
    <w:rsid w:val="00B451B3"/>
    <w:rsid w:val="00B452BE"/>
    <w:rsid w:val="00B466C0"/>
    <w:rsid w:val="00B466DE"/>
    <w:rsid w:val="00B517AF"/>
    <w:rsid w:val="00B7653E"/>
    <w:rsid w:val="00BA7820"/>
    <w:rsid w:val="00BB6175"/>
    <w:rsid w:val="00BB7AE3"/>
    <w:rsid w:val="00BC068F"/>
    <w:rsid w:val="00BC2CAF"/>
    <w:rsid w:val="00BC57CB"/>
    <w:rsid w:val="00BF0D64"/>
    <w:rsid w:val="00C00880"/>
    <w:rsid w:val="00C54B8F"/>
    <w:rsid w:val="00C640B9"/>
    <w:rsid w:val="00C6704B"/>
    <w:rsid w:val="00CB245E"/>
    <w:rsid w:val="00CB56D0"/>
    <w:rsid w:val="00D37B11"/>
    <w:rsid w:val="00D432B6"/>
    <w:rsid w:val="00D611B6"/>
    <w:rsid w:val="00D65617"/>
    <w:rsid w:val="00D742A4"/>
    <w:rsid w:val="00DA06A9"/>
    <w:rsid w:val="00DA3798"/>
    <w:rsid w:val="00DB66CB"/>
    <w:rsid w:val="00DD5B2C"/>
    <w:rsid w:val="00DF29EC"/>
    <w:rsid w:val="00DF4E0D"/>
    <w:rsid w:val="00DF635D"/>
    <w:rsid w:val="00E16101"/>
    <w:rsid w:val="00E319FB"/>
    <w:rsid w:val="00E40392"/>
    <w:rsid w:val="00E47E37"/>
    <w:rsid w:val="00E5581D"/>
    <w:rsid w:val="00E611F6"/>
    <w:rsid w:val="00E65B0D"/>
    <w:rsid w:val="00E95FB5"/>
    <w:rsid w:val="00EA38AA"/>
    <w:rsid w:val="00EA3F40"/>
    <w:rsid w:val="00EB48FF"/>
    <w:rsid w:val="00EC296A"/>
    <w:rsid w:val="00ED248A"/>
    <w:rsid w:val="00ED6545"/>
    <w:rsid w:val="00EE1882"/>
    <w:rsid w:val="00EF5857"/>
    <w:rsid w:val="00EF5A52"/>
    <w:rsid w:val="00F225B5"/>
    <w:rsid w:val="00F32371"/>
    <w:rsid w:val="00F756A4"/>
    <w:rsid w:val="00F84BD8"/>
    <w:rsid w:val="00F90367"/>
    <w:rsid w:val="00F906CB"/>
    <w:rsid w:val="00F918BC"/>
    <w:rsid w:val="00F97F53"/>
    <w:rsid w:val="00FA6828"/>
    <w:rsid w:val="00FB3581"/>
    <w:rsid w:val="00FC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3BBB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6F1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06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70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8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617"/>
  </w:style>
  <w:style w:type="paragraph" w:styleId="Fuzeile">
    <w:name w:val="footer"/>
    <w:basedOn w:val="Standard"/>
    <w:link w:val="Fu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617"/>
  </w:style>
  <w:style w:type="paragraph" w:customStyle="1" w:styleId="RZABC">
    <w:name w:val="_RZ ABC"/>
    <w:basedOn w:val="Standard"/>
    <w:qFormat/>
    <w:rsid w:val="009D45AC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9D45AC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D45AC"/>
    <w:pPr>
      <w:numPr>
        <w:numId w:val="15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9D45AC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9D45AC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9D45AC"/>
    <w:pPr>
      <w:spacing w:line="240" w:lineRule="auto"/>
      <w:jc w:val="center"/>
    </w:pPr>
    <w:rPr>
      <w:rFonts w:eastAsia="Calibri" w:cs="Times New Roman"/>
    </w:rPr>
  </w:style>
  <w:style w:type="paragraph" w:customStyle="1" w:styleId="RZTextRingerl">
    <w:name w:val="RZ_Text_Ringerl"/>
    <w:basedOn w:val="RZTextAufzhlung"/>
    <w:qFormat/>
    <w:rsid w:val="009D45AC"/>
    <w:pPr>
      <w:numPr>
        <w:numId w:val="19"/>
      </w:numPr>
      <w:ind w:left="993" w:hanging="284"/>
    </w:pPr>
    <w:rPr>
      <w:szCs w:val="20"/>
    </w:rPr>
  </w:style>
  <w:style w:type="paragraph" w:customStyle="1" w:styleId="62Kopfzeile">
    <w:name w:val="62_Kopfzeile"/>
    <w:basedOn w:val="Standard"/>
    <w:rsid w:val="00BB617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6F1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106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  <w:right w:w="170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48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481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617"/>
  </w:style>
  <w:style w:type="paragraph" w:styleId="Fuzeile">
    <w:name w:val="footer"/>
    <w:basedOn w:val="Standard"/>
    <w:link w:val="FuzeileZchn"/>
    <w:uiPriority w:val="99"/>
    <w:unhideWhenUsed/>
    <w:rsid w:val="00D6561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617"/>
  </w:style>
  <w:style w:type="paragraph" w:customStyle="1" w:styleId="RZABC">
    <w:name w:val="_RZ ABC"/>
    <w:basedOn w:val="Standard"/>
    <w:qFormat/>
    <w:rsid w:val="009D45AC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9D45AC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9D45AC"/>
    <w:pPr>
      <w:numPr>
        <w:numId w:val="15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9D45AC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9D45AC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9D45AC"/>
    <w:pPr>
      <w:spacing w:line="240" w:lineRule="auto"/>
      <w:jc w:val="center"/>
    </w:pPr>
    <w:rPr>
      <w:rFonts w:eastAsia="Calibri" w:cs="Times New Roman"/>
    </w:rPr>
  </w:style>
  <w:style w:type="paragraph" w:customStyle="1" w:styleId="RZTextRingerl">
    <w:name w:val="RZ_Text_Ringerl"/>
    <w:basedOn w:val="RZTextAufzhlung"/>
    <w:qFormat/>
    <w:rsid w:val="009D45AC"/>
    <w:pPr>
      <w:numPr>
        <w:numId w:val="19"/>
      </w:numPr>
      <w:ind w:left="993" w:hanging="284"/>
    </w:pPr>
    <w:rPr>
      <w:szCs w:val="20"/>
    </w:rPr>
  </w:style>
  <w:style w:type="paragraph" w:customStyle="1" w:styleId="62Kopfzeile">
    <w:name w:val="62_Kopfzeile"/>
    <w:basedOn w:val="Standard"/>
    <w:rsid w:val="00BB6175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8F1E-147A-43EC-BF8F-7433A1B5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1893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2015-06-02T16:52:00Z</cp:lastPrinted>
  <dcterms:created xsi:type="dcterms:W3CDTF">2015-06-19T08:11:00Z</dcterms:created>
  <dcterms:modified xsi:type="dcterms:W3CDTF">2015-06-19T08:11:00Z</dcterms:modified>
</cp:coreProperties>
</file>