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12BD1" w14:textId="77777777" w:rsidR="00D7074A" w:rsidRPr="00446384" w:rsidRDefault="00D7074A" w:rsidP="0031205B">
      <w:pPr>
        <w:pStyle w:val="RZAnlage"/>
        <w:outlineLvl w:val="0"/>
      </w:pPr>
      <w:r w:rsidRPr="00446384">
        <w:t>Anlage 32</w:t>
      </w:r>
    </w:p>
    <w:p w14:paraId="42CABF3A" w14:textId="77777777" w:rsidR="00905675" w:rsidRPr="00446384" w:rsidRDefault="00905675" w:rsidP="0031205B">
      <w:pPr>
        <w:pStyle w:val="RZberschrift"/>
        <w:outlineLvl w:val="0"/>
      </w:pPr>
      <w:r w:rsidRPr="00446384">
        <w:t>A</w:t>
      </w:r>
      <w:r w:rsidR="00D05165" w:rsidRPr="00446384">
        <w:t xml:space="preserve">usbildungsinhalte </w:t>
      </w:r>
    </w:p>
    <w:p w14:paraId="7716E6CA" w14:textId="77777777" w:rsidR="006C2EE7" w:rsidRPr="00446384" w:rsidRDefault="00D05165" w:rsidP="009F0D10">
      <w:pPr>
        <w:pStyle w:val="RZberschrift"/>
      </w:pPr>
      <w:r w:rsidRPr="00446384">
        <w:t>zum Sonderfach Urologie</w:t>
      </w:r>
    </w:p>
    <w:p w14:paraId="44A0C19A" w14:textId="77777777" w:rsidR="00905675" w:rsidRPr="00446384" w:rsidRDefault="00905675" w:rsidP="00EA5AF3">
      <w:pPr>
        <w:spacing w:after="0" w:line="240" w:lineRule="auto"/>
        <w:jc w:val="center"/>
        <w:rPr>
          <w:b/>
          <w:szCs w:val="20"/>
        </w:rPr>
      </w:pPr>
    </w:p>
    <w:p w14:paraId="66301246" w14:textId="77777777" w:rsidR="00905675" w:rsidRPr="00446384" w:rsidRDefault="00905675" w:rsidP="0031205B">
      <w:pPr>
        <w:pStyle w:val="RZberschrift"/>
        <w:outlineLvl w:val="0"/>
      </w:pPr>
      <w:r w:rsidRPr="00446384">
        <w:t xml:space="preserve">Sonderfach Grundausbildung (36 Monate) </w:t>
      </w:r>
    </w:p>
    <w:p w14:paraId="5D3A05C2" w14:textId="77777777" w:rsidR="00905675" w:rsidRPr="00446384" w:rsidRDefault="00905675" w:rsidP="00EA5AF3">
      <w:pPr>
        <w:spacing w:after="0" w:line="240" w:lineRule="auto"/>
        <w:rPr>
          <w:b/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7704CDCD" w14:textId="77777777">
        <w:tc>
          <w:tcPr>
            <w:tcW w:w="9212" w:type="dxa"/>
          </w:tcPr>
          <w:p w14:paraId="15FBC6C2" w14:textId="77777777" w:rsidR="00905675" w:rsidRPr="00446384" w:rsidRDefault="00063169" w:rsidP="008A64C5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</w:p>
        </w:tc>
      </w:tr>
      <w:tr w:rsidR="00446384" w:rsidRPr="00446384" w14:paraId="6551AFCE" w14:textId="77777777">
        <w:tc>
          <w:tcPr>
            <w:tcW w:w="9212" w:type="dxa"/>
          </w:tcPr>
          <w:p w14:paraId="0E581CB3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Ätiologie, Pathogenese, Symptomatologie, Diagnostik, Differenzialdiagnostik urologischer Erkrankungen</w:t>
            </w:r>
          </w:p>
        </w:tc>
      </w:tr>
      <w:tr w:rsidR="00446384" w:rsidRPr="00446384" w14:paraId="651B0D18" w14:textId="77777777">
        <w:tc>
          <w:tcPr>
            <w:tcW w:w="9212" w:type="dxa"/>
          </w:tcPr>
          <w:p w14:paraId="09D25532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Topographische und funktionell</w:t>
            </w:r>
            <w:r w:rsidR="00D253AD" w:rsidRPr="00446384">
              <w:t>e Anatomie des Urogenitaltrakts</w:t>
            </w:r>
          </w:p>
        </w:tc>
      </w:tr>
      <w:tr w:rsidR="00446384" w:rsidRPr="00446384" w14:paraId="70DAA7BA" w14:textId="77777777">
        <w:tc>
          <w:tcPr>
            <w:tcW w:w="9212" w:type="dxa"/>
          </w:tcPr>
          <w:p w14:paraId="59D238D2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 xml:space="preserve">Physiologie, Pathologie und Embryonalentwicklung des </w:t>
            </w:r>
            <w:r w:rsidR="00D253AD" w:rsidRPr="00446384">
              <w:t>Urogenitaltrakts</w:t>
            </w:r>
          </w:p>
        </w:tc>
      </w:tr>
      <w:tr w:rsidR="00446384" w:rsidRPr="00446384" w14:paraId="2BF0416F" w14:textId="77777777">
        <w:tc>
          <w:tcPr>
            <w:tcW w:w="9212" w:type="dxa"/>
          </w:tcPr>
          <w:p w14:paraId="0F6189CD" w14:textId="77777777" w:rsidR="0069628C" w:rsidRPr="00446384" w:rsidRDefault="000213E8" w:rsidP="000213E8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B</w:t>
            </w:r>
            <w:r w:rsidR="0069628C" w:rsidRPr="00446384">
              <w:t>ildgebende un</w:t>
            </w:r>
            <w:r w:rsidR="00D253AD" w:rsidRPr="00446384">
              <w:t>d nuklearmedizinische Verfahren</w:t>
            </w:r>
          </w:p>
        </w:tc>
      </w:tr>
      <w:tr w:rsidR="00446384" w:rsidRPr="00446384" w14:paraId="325E629D" w14:textId="77777777">
        <w:tc>
          <w:tcPr>
            <w:tcW w:w="9212" w:type="dxa"/>
          </w:tcPr>
          <w:p w14:paraId="3B0B0F80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D</w:t>
            </w:r>
            <w:r w:rsidR="007352B5" w:rsidRPr="00446384">
              <w:t>ermatologie des äußeren Genitale</w:t>
            </w:r>
            <w:r w:rsidRPr="00446384">
              <w:t>s</w:t>
            </w:r>
          </w:p>
        </w:tc>
      </w:tr>
      <w:tr w:rsidR="00446384" w:rsidRPr="00446384" w14:paraId="35371F44" w14:textId="77777777">
        <w:tc>
          <w:tcPr>
            <w:tcW w:w="9212" w:type="dxa"/>
          </w:tcPr>
          <w:p w14:paraId="69F9F4F4" w14:textId="77777777" w:rsidR="0069628C" w:rsidRPr="00446384" w:rsidRDefault="002B0576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Grundlagen der Neurologie</w:t>
            </w:r>
          </w:p>
        </w:tc>
      </w:tr>
      <w:tr w:rsidR="00446384" w:rsidRPr="00446384" w14:paraId="762161F4" w14:textId="77777777">
        <w:tc>
          <w:tcPr>
            <w:tcW w:w="9212" w:type="dxa"/>
          </w:tcPr>
          <w:p w14:paraId="1EB73964" w14:textId="77777777" w:rsidR="0069628C" w:rsidRPr="00446384" w:rsidRDefault="0069628C" w:rsidP="002B0576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Genetik</w:t>
            </w:r>
          </w:p>
        </w:tc>
      </w:tr>
      <w:tr w:rsidR="00446384" w:rsidRPr="00446384" w14:paraId="1AB710C6" w14:textId="77777777">
        <w:tc>
          <w:tcPr>
            <w:tcW w:w="9212" w:type="dxa"/>
          </w:tcPr>
          <w:p w14:paraId="79B7C96B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Proktologie</w:t>
            </w:r>
          </w:p>
        </w:tc>
      </w:tr>
      <w:tr w:rsidR="00446384" w:rsidRPr="00446384" w14:paraId="560964BA" w14:textId="77777777">
        <w:tc>
          <w:tcPr>
            <w:tcW w:w="9212" w:type="dxa"/>
          </w:tcPr>
          <w:p w14:paraId="7C0B3BFD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Nierentransplantation</w:t>
            </w:r>
          </w:p>
        </w:tc>
      </w:tr>
      <w:tr w:rsidR="00446384" w:rsidRPr="00446384" w14:paraId="1C40CA71" w14:textId="77777777">
        <w:tc>
          <w:tcPr>
            <w:tcW w:w="9212" w:type="dxa"/>
          </w:tcPr>
          <w:p w14:paraId="416A0B50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Umwelt- und arbeitsbedingte Risiken und Erkrankungen</w:t>
            </w:r>
          </w:p>
        </w:tc>
      </w:tr>
      <w:tr w:rsidR="00446384" w:rsidRPr="00446384" w14:paraId="14EBC0FA" w14:textId="77777777">
        <w:tc>
          <w:tcPr>
            <w:tcW w:w="9212" w:type="dxa"/>
          </w:tcPr>
          <w:p w14:paraId="7CA30460" w14:textId="77777777" w:rsidR="0069628C" w:rsidRPr="00446384" w:rsidRDefault="00B85D56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Psychosomatische Medizin</w:t>
            </w:r>
          </w:p>
        </w:tc>
      </w:tr>
      <w:tr w:rsidR="00446384" w:rsidRPr="00446384" w14:paraId="299229D5" w14:textId="77777777">
        <w:tc>
          <w:tcPr>
            <w:tcW w:w="9212" w:type="dxa"/>
          </w:tcPr>
          <w:p w14:paraId="3356F217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Schmerztherapie</w:t>
            </w:r>
          </w:p>
        </w:tc>
      </w:tr>
      <w:tr w:rsidR="00446384" w:rsidRPr="00446384" w14:paraId="418FC42C" w14:textId="77777777">
        <w:tc>
          <w:tcPr>
            <w:tcW w:w="9212" w:type="dxa"/>
          </w:tcPr>
          <w:p w14:paraId="675BA32C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 xml:space="preserve">Betreuung </w:t>
            </w:r>
            <w:r w:rsidR="00B85D56" w:rsidRPr="00446384">
              <w:t>von Mensc</w:t>
            </w:r>
            <w:r w:rsidR="00D253AD" w:rsidRPr="00446384">
              <w:t>hen mit besonderen Bedürfnissen</w:t>
            </w:r>
          </w:p>
        </w:tc>
      </w:tr>
      <w:tr w:rsidR="00446384" w:rsidRPr="00446384" w14:paraId="2E15DBA3" w14:textId="77777777">
        <w:tc>
          <w:tcPr>
            <w:tcW w:w="9212" w:type="dxa"/>
          </w:tcPr>
          <w:p w14:paraId="4365A91F" w14:textId="77777777" w:rsidR="0069628C" w:rsidRPr="00446384" w:rsidRDefault="0035086F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Geriatrie</w:t>
            </w:r>
          </w:p>
        </w:tc>
      </w:tr>
      <w:tr w:rsidR="00446384" w:rsidRPr="00446384" w14:paraId="32BD19A5" w14:textId="77777777">
        <w:tc>
          <w:tcPr>
            <w:tcW w:w="9212" w:type="dxa"/>
          </w:tcPr>
          <w:p w14:paraId="1797B9BC" w14:textId="77777777" w:rsidR="0069628C" w:rsidRPr="00446384" w:rsidRDefault="0069628C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Palliativmedizin</w:t>
            </w:r>
          </w:p>
        </w:tc>
      </w:tr>
      <w:tr w:rsidR="00446384" w:rsidRPr="00446384" w14:paraId="223AED3B" w14:textId="77777777">
        <w:tc>
          <w:tcPr>
            <w:tcW w:w="9212" w:type="dxa"/>
          </w:tcPr>
          <w:p w14:paraId="1B8D9933" w14:textId="77777777" w:rsidR="0069628C" w:rsidRPr="00446384" w:rsidRDefault="0069628C" w:rsidP="00AE3FB8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 xml:space="preserve">Kenntnisse in Gesundheitsberatung, Prävention, </w:t>
            </w:r>
            <w:r w:rsidR="00D253AD" w:rsidRPr="00446384">
              <w:t>Vorsorgemedizin</w:t>
            </w:r>
          </w:p>
        </w:tc>
      </w:tr>
      <w:tr w:rsidR="00446384" w:rsidRPr="00446384" w14:paraId="5AA49D54" w14:textId="77777777">
        <w:tc>
          <w:tcPr>
            <w:tcW w:w="9212" w:type="dxa"/>
          </w:tcPr>
          <w:p w14:paraId="49ABB0A6" w14:textId="77777777" w:rsidR="00EA5AF3" w:rsidRPr="00446384" w:rsidRDefault="00EA5AF3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446384" w:rsidRPr="00446384" w14:paraId="144DB9A0" w14:textId="77777777">
        <w:tc>
          <w:tcPr>
            <w:tcW w:w="9212" w:type="dxa"/>
          </w:tcPr>
          <w:p w14:paraId="7834953A" w14:textId="77777777" w:rsidR="00EA5AF3" w:rsidRPr="00446384" w:rsidRDefault="00EA5AF3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Grundlagen der Dokumentation und Arzthaftung</w:t>
            </w:r>
          </w:p>
        </w:tc>
      </w:tr>
      <w:tr w:rsidR="00446384" w:rsidRPr="00446384" w14:paraId="42EDFD8C" w14:textId="77777777">
        <w:tc>
          <w:tcPr>
            <w:tcW w:w="9212" w:type="dxa"/>
          </w:tcPr>
          <w:p w14:paraId="04D6E3CE" w14:textId="77777777" w:rsidR="00EA5AF3" w:rsidRPr="00446384" w:rsidRDefault="00EA5AF3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Grundlagen der multidisziplinären Koordination und Kooperation, insbesondere mit anderen Gesundheitsberufen und Möglichkeiten der Rehabilitation</w:t>
            </w:r>
          </w:p>
        </w:tc>
      </w:tr>
      <w:tr w:rsidR="00446384" w:rsidRPr="00446384" w14:paraId="011AFBDB" w14:textId="77777777">
        <w:tc>
          <w:tcPr>
            <w:tcW w:w="9212" w:type="dxa"/>
          </w:tcPr>
          <w:p w14:paraId="3F24C80A" w14:textId="77777777" w:rsidR="00EA5AF3" w:rsidRPr="00446384" w:rsidRDefault="00EA5AF3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Gesundheitsökonomische Auswirkungen ärztlichen Handelns</w:t>
            </w:r>
          </w:p>
        </w:tc>
      </w:tr>
      <w:tr w:rsidR="00446384" w:rsidRPr="00446384" w14:paraId="4BC50414" w14:textId="77777777">
        <w:tc>
          <w:tcPr>
            <w:tcW w:w="9212" w:type="dxa"/>
          </w:tcPr>
          <w:p w14:paraId="033CBA55" w14:textId="77777777" w:rsidR="00EA5AF3" w:rsidRPr="00446384" w:rsidRDefault="00EA5AF3" w:rsidP="00F32D3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>Ethik ärztlichen Handelns</w:t>
            </w:r>
          </w:p>
        </w:tc>
      </w:tr>
      <w:tr w:rsidR="00EA5AF3" w:rsidRPr="00446384" w14:paraId="39323DFE" w14:textId="77777777">
        <w:tc>
          <w:tcPr>
            <w:tcW w:w="9212" w:type="dxa"/>
          </w:tcPr>
          <w:p w14:paraId="603A5741" w14:textId="38BC2393" w:rsidR="00EA5AF3" w:rsidRPr="00446384" w:rsidRDefault="00EA5AF3" w:rsidP="00DB2559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446384">
              <w:t xml:space="preserve">Maßnahmen zur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>-und Patienten</w:t>
            </w:r>
            <w:r w:rsidRPr="00446384">
              <w:t>sicherheit</w:t>
            </w:r>
          </w:p>
        </w:tc>
      </w:tr>
    </w:tbl>
    <w:p w14:paraId="578109E5" w14:textId="77777777" w:rsidR="00EA5AF3" w:rsidRPr="00446384" w:rsidRDefault="00EA5AF3" w:rsidP="00EA5AF3">
      <w:pPr>
        <w:spacing w:after="0" w:line="240" w:lineRule="auto"/>
        <w:rPr>
          <w:b/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2D171718" w14:textId="77777777">
        <w:tc>
          <w:tcPr>
            <w:tcW w:w="9210" w:type="dxa"/>
          </w:tcPr>
          <w:p w14:paraId="0C65811E" w14:textId="77777777" w:rsidR="00481361" w:rsidRPr="00446384" w:rsidRDefault="00481361" w:rsidP="008A64C5">
            <w:pPr>
              <w:pStyle w:val="RZABC"/>
            </w:pPr>
            <w:r w:rsidRPr="00446384">
              <w:t>B)</w:t>
            </w:r>
            <w:r w:rsidR="008A64C5"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7A3E19FC" w14:textId="77777777">
        <w:tc>
          <w:tcPr>
            <w:tcW w:w="9210" w:type="dxa"/>
          </w:tcPr>
          <w:p w14:paraId="69DDBA39" w14:textId="77777777" w:rsidR="0069628C" w:rsidRPr="00446384" w:rsidRDefault="00005E66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 xml:space="preserve">Klinische, konservative, operative, technische Diagnostik und Therapie </w:t>
            </w:r>
            <w:r w:rsidR="00B85D56" w:rsidRPr="00446384">
              <w:t>zum Fachgebiet gehörenden Krankheitsbilder einschließlich Reproduktionsmedizin und urologische Manifestation und Komplikation von Erkrankungen der Nachbarorgane</w:t>
            </w:r>
          </w:p>
        </w:tc>
      </w:tr>
      <w:tr w:rsidR="00446384" w:rsidRPr="00446384" w14:paraId="7E0E2327" w14:textId="77777777">
        <w:tc>
          <w:tcPr>
            <w:tcW w:w="9210" w:type="dxa"/>
          </w:tcPr>
          <w:p w14:paraId="3B77CD5C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Diagnostische und therapeutische Endoskopie des Harntrakts</w:t>
            </w:r>
          </w:p>
        </w:tc>
      </w:tr>
      <w:tr w:rsidR="00446384" w:rsidRPr="00446384" w14:paraId="40114292" w14:textId="77777777">
        <w:tc>
          <w:tcPr>
            <w:tcW w:w="9210" w:type="dxa"/>
          </w:tcPr>
          <w:p w14:paraId="7F677C1C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Harnableitung</w:t>
            </w:r>
          </w:p>
        </w:tc>
      </w:tr>
      <w:tr w:rsidR="00446384" w:rsidRPr="00446384" w14:paraId="67756FFF" w14:textId="77777777">
        <w:tc>
          <w:tcPr>
            <w:tcW w:w="9210" w:type="dxa"/>
          </w:tcPr>
          <w:p w14:paraId="7133B360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Urologische Anamnese und Status sowie klinische Untersuchung</w:t>
            </w:r>
          </w:p>
        </w:tc>
      </w:tr>
      <w:tr w:rsidR="00446384" w:rsidRPr="00446384" w14:paraId="510207AE" w14:textId="77777777">
        <w:tc>
          <w:tcPr>
            <w:tcW w:w="9210" w:type="dxa"/>
          </w:tcPr>
          <w:p w14:paraId="1F5668DF" w14:textId="0C61630A" w:rsidR="0069628C" w:rsidRPr="00446384" w:rsidRDefault="007352B5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lastRenderedPageBreak/>
              <w:t xml:space="preserve">Fachspezifische </w:t>
            </w:r>
            <w:r w:rsidR="0031205B" w:rsidRPr="00446384">
              <w:t>Sonographie</w:t>
            </w:r>
          </w:p>
        </w:tc>
      </w:tr>
      <w:tr w:rsidR="00446384" w:rsidRPr="00446384" w14:paraId="13990B96" w14:textId="77777777">
        <w:tc>
          <w:tcPr>
            <w:tcW w:w="9210" w:type="dxa"/>
          </w:tcPr>
          <w:p w14:paraId="55ED81CA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 xml:space="preserve">Fachspezifische bildgebungsunterstützte, </w:t>
            </w:r>
            <w:proofErr w:type="spellStart"/>
            <w:r w:rsidRPr="00446384">
              <w:t>interventionelle</w:t>
            </w:r>
            <w:proofErr w:type="spellEnd"/>
            <w:r w:rsidRPr="00446384">
              <w:t xml:space="preserve"> Eingriffe des Urogenitaltrakts</w:t>
            </w:r>
          </w:p>
        </w:tc>
      </w:tr>
      <w:tr w:rsidR="00446384" w:rsidRPr="00446384" w14:paraId="45127637" w14:textId="77777777">
        <w:tc>
          <w:tcPr>
            <w:tcW w:w="9210" w:type="dxa"/>
          </w:tcPr>
          <w:p w14:paraId="715E2DDD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Andrologie und sexuelle Funktionsstörungen</w:t>
            </w:r>
          </w:p>
        </w:tc>
      </w:tr>
      <w:tr w:rsidR="00446384" w:rsidRPr="00446384" w14:paraId="78275E9E" w14:textId="77777777">
        <w:tc>
          <w:tcPr>
            <w:tcW w:w="9210" w:type="dxa"/>
          </w:tcPr>
          <w:p w14:paraId="704DEA6E" w14:textId="15E1F77E" w:rsidR="0069628C" w:rsidRPr="00446384" w:rsidRDefault="0069628C" w:rsidP="00DB2559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 xml:space="preserve">Betreuung </w:t>
            </w:r>
            <w:proofErr w:type="spellStart"/>
            <w:r w:rsidRPr="00446384">
              <w:t>uro</w:t>
            </w:r>
            <w:proofErr w:type="spellEnd"/>
            <w:r w:rsidRPr="00446384">
              <w:t xml:space="preserve">-onkologischer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und deren Angehörigen </w:t>
            </w:r>
          </w:p>
        </w:tc>
      </w:tr>
      <w:tr w:rsidR="00446384" w:rsidRPr="00446384" w14:paraId="6E8B39B2" w14:textId="77777777">
        <w:tc>
          <w:tcPr>
            <w:tcW w:w="9210" w:type="dxa"/>
          </w:tcPr>
          <w:p w14:paraId="1965B987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Diagnose und Therapie von urologischen Notfällen</w:t>
            </w:r>
          </w:p>
        </w:tc>
      </w:tr>
      <w:tr w:rsidR="00446384" w:rsidRPr="00446384" w14:paraId="74F21115" w14:textId="77777777">
        <w:tc>
          <w:tcPr>
            <w:tcW w:w="9210" w:type="dxa"/>
          </w:tcPr>
          <w:p w14:paraId="6E3150B5" w14:textId="57A205C5" w:rsidR="0069628C" w:rsidRPr="00446384" w:rsidRDefault="0069628C" w:rsidP="00DB2559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 xml:space="preserve">Information und Kommunikation mit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="00AE3FB8" w:rsidRPr="00446384">
              <w:t xml:space="preserve"> </w:t>
            </w:r>
            <w:r w:rsidR="000213E8" w:rsidRPr="00446384">
              <w:t xml:space="preserve">und Angehörigen </w:t>
            </w:r>
            <w:r w:rsidR="00AE3FB8" w:rsidRPr="00446384">
              <w:t>über Vorbereitung</w:t>
            </w:r>
            <w:r w:rsidRPr="00446384">
              <w:t>, Indikation, Durchführung und Risiken von Untersuchungen und Beha</w:t>
            </w:r>
            <w:r w:rsidR="00D253AD" w:rsidRPr="00446384">
              <w:t>ndlungen</w:t>
            </w:r>
          </w:p>
        </w:tc>
      </w:tr>
      <w:tr w:rsidR="00446384" w:rsidRPr="00446384" w14:paraId="0CDF8A3C" w14:textId="77777777">
        <w:tc>
          <w:tcPr>
            <w:tcW w:w="9210" w:type="dxa"/>
          </w:tcPr>
          <w:p w14:paraId="05865109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Fachspezifische Qualitätssicherung und Dokumentation</w:t>
            </w:r>
          </w:p>
        </w:tc>
      </w:tr>
      <w:tr w:rsidR="00446384" w:rsidRPr="00446384" w14:paraId="433126C9" w14:textId="77777777">
        <w:tc>
          <w:tcPr>
            <w:tcW w:w="9210" w:type="dxa"/>
          </w:tcPr>
          <w:p w14:paraId="76C6C99B" w14:textId="77777777" w:rsidR="0069628C" w:rsidRPr="00446384" w:rsidRDefault="0069628C" w:rsidP="00F32D3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>Fachspezifische Schmerztherapie</w:t>
            </w:r>
          </w:p>
        </w:tc>
      </w:tr>
      <w:tr w:rsidR="009B710D" w:rsidRPr="00446384" w14:paraId="3E5E81AE" w14:textId="77777777">
        <w:tc>
          <w:tcPr>
            <w:tcW w:w="9210" w:type="dxa"/>
          </w:tcPr>
          <w:p w14:paraId="4FA9C103" w14:textId="7A2982B1" w:rsidR="009B710D" w:rsidRPr="00446384" w:rsidRDefault="009B710D" w:rsidP="00DB2559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446384">
              <w:t xml:space="preserve">Strahlenschutz bei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und Personal gemäß den geltenden rechtlichen Bestimmungen</w:t>
            </w:r>
          </w:p>
        </w:tc>
      </w:tr>
    </w:tbl>
    <w:p w14:paraId="4AA1D823" w14:textId="77777777" w:rsidR="00636716" w:rsidRPr="00446384" w:rsidRDefault="00636716" w:rsidP="00EA5AF3">
      <w:pPr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116"/>
        <w:gridCol w:w="1410"/>
      </w:tblGrid>
      <w:tr w:rsidR="00446384" w:rsidRPr="00446384" w14:paraId="41F23BF9" w14:textId="77777777" w:rsidTr="006704FD">
        <w:tc>
          <w:tcPr>
            <w:tcW w:w="8116" w:type="dxa"/>
          </w:tcPr>
          <w:p w14:paraId="3DED8E15" w14:textId="77777777" w:rsidR="00D253AD" w:rsidRPr="00446384" w:rsidRDefault="00D253AD" w:rsidP="008A64C5">
            <w:pPr>
              <w:pStyle w:val="RZABC"/>
            </w:pPr>
            <w:r w:rsidRPr="00446384">
              <w:t xml:space="preserve">C) </w:t>
            </w:r>
            <w:r w:rsidR="008A64C5" w:rsidRPr="00446384">
              <w:tab/>
            </w:r>
            <w:r w:rsidR="00AE3FB8" w:rsidRPr="00446384">
              <w:t>Fertigkeiten</w:t>
            </w:r>
          </w:p>
        </w:tc>
        <w:tc>
          <w:tcPr>
            <w:tcW w:w="1410" w:type="dxa"/>
          </w:tcPr>
          <w:p w14:paraId="5D708D86" w14:textId="77777777" w:rsidR="00D253AD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624BD475" w14:textId="77777777" w:rsidTr="006704FD">
        <w:tc>
          <w:tcPr>
            <w:tcW w:w="8116" w:type="dxa"/>
          </w:tcPr>
          <w:p w14:paraId="04F3A7B0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Diagnostik und Therapie folgender Krankheitsbilder:</w:t>
            </w:r>
          </w:p>
          <w:p w14:paraId="1274B174" w14:textId="77777777" w:rsidR="00D253AD" w:rsidRPr="00446384" w:rsidRDefault="00D253AD" w:rsidP="008A64C5">
            <w:pPr>
              <w:pStyle w:val="RZTextAufzhlung"/>
            </w:pPr>
            <w:r w:rsidRPr="00446384">
              <w:t>Nephropathie und Nephritis (interdisziplinär)</w:t>
            </w:r>
          </w:p>
          <w:p w14:paraId="21C8708E" w14:textId="77777777" w:rsidR="00D253AD" w:rsidRPr="00446384" w:rsidRDefault="00D253AD" w:rsidP="008A64C5">
            <w:pPr>
              <w:pStyle w:val="RZTextAufzhlung"/>
            </w:pPr>
            <w:r w:rsidRPr="00446384">
              <w:t>Nebennierentumore (interdisziplinär)</w:t>
            </w:r>
          </w:p>
          <w:p w14:paraId="2192C105" w14:textId="77777777" w:rsidR="00D253AD" w:rsidRPr="00446384" w:rsidRDefault="00D253AD" w:rsidP="008A64C5">
            <w:pPr>
              <w:pStyle w:val="RZTextAufzhlung"/>
            </w:pPr>
            <w:r w:rsidRPr="00446384">
              <w:t>Harnsteinerkrankungen</w:t>
            </w:r>
          </w:p>
          <w:p w14:paraId="16039098" w14:textId="7FA8FC17" w:rsidR="00D253AD" w:rsidRPr="00446384" w:rsidRDefault="00E60806" w:rsidP="008A64C5">
            <w:pPr>
              <w:pStyle w:val="RZTextAufzhlung"/>
            </w:pPr>
            <w:r>
              <w:t>o</w:t>
            </w:r>
            <w:r w:rsidR="00D253AD" w:rsidRPr="00446384">
              <w:t xml:space="preserve">bstruktive </w:t>
            </w:r>
            <w:proofErr w:type="spellStart"/>
            <w:r w:rsidR="00D253AD" w:rsidRPr="00446384">
              <w:t>Uropathie</w:t>
            </w:r>
            <w:proofErr w:type="spellEnd"/>
          </w:p>
          <w:p w14:paraId="21CEDE67" w14:textId="77777777" w:rsidR="00D253AD" w:rsidRPr="00446384" w:rsidRDefault="00D253AD" w:rsidP="008A64C5">
            <w:pPr>
              <w:pStyle w:val="RZTextAufzhlung"/>
            </w:pPr>
            <w:r w:rsidRPr="00446384">
              <w:t>Harnblasenfunktionsstörungen</w:t>
            </w:r>
          </w:p>
          <w:p w14:paraId="1836DE53" w14:textId="62378BE7" w:rsidR="00D253AD" w:rsidRPr="00446384" w:rsidRDefault="00E60806" w:rsidP="008A64C5">
            <w:pPr>
              <w:pStyle w:val="RZTextAufzhlung"/>
            </w:pPr>
            <w:r>
              <w:t>u</w:t>
            </w:r>
            <w:r w:rsidR="00D253AD" w:rsidRPr="00446384">
              <w:t xml:space="preserve">rologische Onkologie </w:t>
            </w:r>
            <w:r w:rsidR="009D43BA" w:rsidRPr="00446384">
              <w:t>inkl.</w:t>
            </w:r>
            <w:r w:rsidR="00D253AD" w:rsidRPr="00446384">
              <w:t xml:space="preserve"> Retroperitoneum und Nebenniere</w:t>
            </w:r>
          </w:p>
          <w:p w14:paraId="0BFBE5E1" w14:textId="77777777" w:rsidR="00D253AD" w:rsidRPr="00446384" w:rsidRDefault="00D253AD" w:rsidP="008A64C5">
            <w:pPr>
              <w:pStyle w:val="RZTextAufzhlung"/>
            </w:pPr>
            <w:r w:rsidRPr="00446384">
              <w:t>E</w:t>
            </w:r>
            <w:r w:rsidR="007352B5" w:rsidRPr="00446384">
              <w:t>rkrankungen des äußeren Genitale</w:t>
            </w:r>
            <w:r w:rsidRPr="00446384">
              <w:t>s und des Leistenkanals</w:t>
            </w:r>
          </w:p>
          <w:p w14:paraId="59AEA667" w14:textId="77777777" w:rsidR="00D253AD" w:rsidRPr="00446384" w:rsidRDefault="00D253AD" w:rsidP="008A64C5">
            <w:pPr>
              <w:pStyle w:val="RZTextAufzhlung"/>
            </w:pPr>
            <w:r w:rsidRPr="00446384">
              <w:t>Missbildungen des Urogenitaltrakts</w:t>
            </w:r>
          </w:p>
          <w:p w14:paraId="1C32AA11" w14:textId="77777777" w:rsidR="00D253AD" w:rsidRPr="00446384" w:rsidRDefault="00D253AD" w:rsidP="008A64C5">
            <w:pPr>
              <w:pStyle w:val="RZTextAufzhlung"/>
            </w:pPr>
            <w:r w:rsidRPr="00446384">
              <w:t>Traumen des Urogenitaltrakts</w:t>
            </w:r>
          </w:p>
          <w:p w14:paraId="5EB31030" w14:textId="5D2D4C8D" w:rsidR="00D253AD" w:rsidRPr="00446384" w:rsidRDefault="00E60806" w:rsidP="008A64C5">
            <w:pPr>
              <w:pStyle w:val="RZTextAufzhlung"/>
            </w:pPr>
            <w:r>
              <w:t>g</w:t>
            </w:r>
            <w:r w:rsidR="00D253AD" w:rsidRPr="00446384">
              <w:t>eschlechtsspezifische Urologie</w:t>
            </w:r>
          </w:p>
          <w:p w14:paraId="1680DC41" w14:textId="77777777" w:rsidR="00D253AD" w:rsidRPr="00446384" w:rsidRDefault="00D253AD" w:rsidP="008A64C5">
            <w:pPr>
              <w:pStyle w:val="RZTextAufzhlung"/>
            </w:pPr>
            <w:r w:rsidRPr="00446384">
              <w:t>Reproduktionsmedizin</w:t>
            </w:r>
          </w:p>
          <w:p w14:paraId="688E62C8" w14:textId="4F9DEF40" w:rsidR="00D253AD" w:rsidRPr="00446384" w:rsidRDefault="00E60806" w:rsidP="008A64C5">
            <w:pPr>
              <w:pStyle w:val="RZTextAufzhlung"/>
            </w:pPr>
            <w:r>
              <w:t>u</w:t>
            </w:r>
            <w:r w:rsidR="00D253AD" w:rsidRPr="00446384">
              <w:t>rologische Manifestationen und Komplikationen von Erkrankungen der Nachbarorgane des Urogenitaltrakts</w:t>
            </w:r>
          </w:p>
          <w:p w14:paraId="39708333" w14:textId="362E83FC" w:rsidR="00D253AD" w:rsidRPr="00446384" w:rsidRDefault="00E60806" w:rsidP="008A64C5">
            <w:pPr>
              <w:pStyle w:val="RZTextAufzhlung"/>
            </w:pPr>
            <w:r>
              <w:t>u</w:t>
            </w:r>
            <w:r w:rsidR="00D253AD" w:rsidRPr="00446384">
              <w:t>nspezifische und spezifische Infektionen des Urogenitaltrakts</w:t>
            </w:r>
          </w:p>
        </w:tc>
        <w:tc>
          <w:tcPr>
            <w:tcW w:w="1410" w:type="dxa"/>
          </w:tcPr>
          <w:p w14:paraId="2C660EA0" w14:textId="77777777" w:rsidR="00D253AD" w:rsidRPr="00446384" w:rsidRDefault="006509D9" w:rsidP="00DD11C1">
            <w:pPr>
              <w:pStyle w:val="RZTextzentriert"/>
            </w:pPr>
            <w:r w:rsidRPr="00446384">
              <w:t>150</w:t>
            </w:r>
          </w:p>
        </w:tc>
      </w:tr>
      <w:tr w:rsidR="00446384" w:rsidRPr="00446384" w14:paraId="4878DB3B" w14:textId="77777777" w:rsidTr="006704FD">
        <w:tc>
          <w:tcPr>
            <w:tcW w:w="8116" w:type="dxa"/>
          </w:tcPr>
          <w:p w14:paraId="12227F86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Diagnostische und therapeutische Endoskopie des Harntrakts</w:t>
            </w:r>
          </w:p>
        </w:tc>
        <w:tc>
          <w:tcPr>
            <w:tcW w:w="1410" w:type="dxa"/>
          </w:tcPr>
          <w:p w14:paraId="5082E430" w14:textId="77777777" w:rsidR="00D253AD" w:rsidRPr="00446384" w:rsidRDefault="00D253AD" w:rsidP="00DD11C1">
            <w:pPr>
              <w:pStyle w:val="RZTextzentriert"/>
            </w:pPr>
            <w:r w:rsidRPr="00446384">
              <w:t>150</w:t>
            </w:r>
          </w:p>
        </w:tc>
      </w:tr>
      <w:tr w:rsidR="00446384" w:rsidRPr="00446384" w14:paraId="58652509" w14:textId="77777777" w:rsidTr="006704FD">
        <w:tc>
          <w:tcPr>
            <w:tcW w:w="8116" w:type="dxa"/>
          </w:tcPr>
          <w:p w14:paraId="5F7F3F72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Punktions-</w:t>
            </w:r>
            <w:r w:rsidR="007352B5" w:rsidRPr="00446384">
              <w:t xml:space="preserve"> </w:t>
            </w:r>
            <w:r w:rsidRPr="00446384">
              <w:t xml:space="preserve">und Katheterisierungstechniken einschließlich </w:t>
            </w:r>
            <w:proofErr w:type="spellStart"/>
            <w:r w:rsidRPr="00446384">
              <w:t>suprapubischer</w:t>
            </w:r>
            <w:proofErr w:type="spellEnd"/>
            <w:r w:rsidRPr="00446384">
              <w:t xml:space="preserve"> Zystostomie, </w:t>
            </w:r>
            <w:proofErr w:type="spellStart"/>
            <w:r w:rsidRPr="00446384">
              <w:t>Harnleiterschienung</w:t>
            </w:r>
            <w:proofErr w:type="spellEnd"/>
            <w:r w:rsidRPr="00446384">
              <w:t xml:space="preserve"> und Legen von Drainagen sowie Gewi</w:t>
            </w:r>
            <w:r w:rsidR="0035086F" w:rsidRPr="00446384">
              <w:t>nnung von Untersuchungsmaterial</w:t>
            </w:r>
          </w:p>
        </w:tc>
        <w:tc>
          <w:tcPr>
            <w:tcW w:w="1410" w:type="dxa"/>
          </w:tcPr>
          <w:p w14:paraId="2FB1F087" w14:textId="77777777" w:rsidR="00D253AD" w:rsidRPr="00446384" w:rsidRDefault="00D253AD" w:rsidP="00DD11C1">
            <w:pPr>
              <w:pStyle w:val="RZTextzentriert"/>
            </w:pPr>
            <w:r w:rsidRPr="00446384">
              <w:t>200</w:t>
            </w:r>
          </w:p>
        </w:tc>
      </w:tr>
      <w:tr w:rsidR="00446384" w:rsidRPr="00446384" w14:paraId="128CFDD7" w14:textId="77777777" w:rsidTr="006704FD">
        <w:tc>
          <w:tcPr>
            <w:tcW w:w="8116" w:type="dxa"/>
          </w:tcPr>
          <w:p w14:paraId="3B4ABABD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Funktionelle Untersuchung bei Miktionsstörung</w:t>
            </w:r>
          </w:p>
        </w:tc>
        <w:tc>
          <w:tcPr>
            <w:tcW w:w="1410" w:type="dxa"/>
          </w:tcPr>
          <w:p w14:paraId="3CEAB0CA" w14:textId="77777777" w:rsidR="00D253AD" w:rsidRPr="00446384" w:rsidRDefault="00D253AD" w:rsidP="00DD11C1">
            <w:pPr>
              <w:pStyle w:val="RZTextzentriert"/>
            </w:pPr>
            <w:r w:rsidRPr="00446384">
              <w:t>25</w:t>
            </w:r>
          </w:p>
        </w:tc>
      </w:tr>
      <w:tr w:rsidR="00446384" w:rsidRPr="00446384" w14:paraId="21A560AC" w14:textId="77777777" w:rsidTr="006704FD">
        <w:tc>
          <w:tcPr>
            <w:tcW w:w="8116" w:type="dxa"/>
          </w:tcPr>
          <w:p w14:paraId="45F2ED62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Ultra</w:t>
            </w:r>
            <w:r w:rsidR="0035086F" w:rsidRPr="00446384">
              <w:t>schallgezielte Prostatabiopsien</w:t>
            </w:r>
          </w:p>
        </w:tc>
        <w:tc>
          <w:tcPr>
            <w:tcW w:w="1410" w:type="dxa"/>
          </w:tcPr>
          <w:p w14:paraId="13899EFF" w14:textId="77777777" w:rsidR="00D253AD" w:rsidRPr="00446384" w:rsidRDefault="00D253AD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61C6B0FA" w14:textId="77777777" w:rsidTr="006704FD">
        <w:tc>
          <w:tcPr>
            <w:tcW w:w="8116" w:type="dxa"/>
          </w:tcPr>
          <w:p w14:paraId="607A7DA0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Urologische Anamnese und Status sowie klinische Untersuchung</w:t>
            </w:r>
          </w:p>
        </w:tc>
        <w:tc>
          <w:tcPr>
            <w:tcW w:w="1410" w:type="dxa"/>
          </w:tcPr>
          <w:p w14:paraId="5632467B" w14:textId="77777777" w:rsidR="00D253AD" w:rsidRPr="00446384" w:rsidRDefault="00D253AD" w:rsidP="00DD11C1">
            <w:pPr>
              <w:pStyle w:val="RZTextzentriert"/>
            </w:pPr>
          </w:p>
        </w:tc>
      </w:tr>
      <w:tr w:rsidR="00446384" w:rsidRPr="00446384" w14:paraId="420A4D36" w14:textId="77777777" w:rsidTr="006704FD">
        <w:tc>
          <w:tcPr>
            <w:tcW w:w="8116" w:type="dxa"/>
          </w:tcPr>
          <w:p w14:paraId="1E804DED" w14:textId="086D0DEC" w:rsidR="00D253AD" w:rsidRPr="00446384" w:rsidRDefault="007352B5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 xml:space="preserve">Fachspezifische </w:t>
            </w:r>
            <w:r w:rsidR="0031205B" w:rsidRPr="00446384">
              <w:t>Sonographie</w:t>
            </w:r>
          </w:p>
        </w:tc>
        <w:tc>
          <w:tcPr>
            <w:tcW w:w="1410" w:type="dxa"/>
          </w:tcPr>
          <w:p w14:paraId="3B3A2E2D" w14:textId="77777777" w:rsidR="00D253AD" w:rsidRPr="00446384" w:rsidRDefault="00D253AD" w:rsidP="00DD11C1">
            <w:pPr>
              <w:pStyle w:val="RZTextzentriert"/>
            </w:pPr>
            <w:r w:rsidRPr="00446384">
              <w:t>500</w:t>
            </w:r>
          </w:p>
        </w:tc>
      </w:tr>
      <w:tr w:rsidR="00446384" w:rsidRPr="00446384" w14:paraId="34262FE7" w14:textId="77777777" w:rsidTr="006704FD">
        <w:tc>
          <w:tcPr>
            <w:tcW w:w="8116" w:type="dxa"/>
          </w:tcPr>
          <w:p w14:paraId="2040FACB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 xml:space="preserve">Fachspezifische bildgebungsunterstützte, </w:t>
            </w:r>
            <w:proofErr w:type="spellStart"/>
            <w:r w:rsidRPr="00446384">
              <w:t>interventionelle</w:t>
            </w:r>
            <w:proofErr w:type="spellEnd"/>
            <w:r w:rsidRPr="00446384">
              <w:t xml:space="preserve"> Eingriffe des Urogenitaltrakts</w:t>
            </w:r>
          </w:p>
        </w:tc>
        <w:tc>
          <w:tcPr>
            <w:tcW w:w="1410" w:type="dxa"/>
          </w:tcPr>
          <w:p w14:paraId="77E1FFFB" w14:textId="77777777" w:rsidR="00D253AD" w:rsidRPr="00446384" w:rsidRDefault="00D253AD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0B8452D2" w14:textId="77777777" w:rsidTr="006704FD">
        <w:tc>
          <w:tcPr>
            <w:tcW w:w="8116" w:type="dxa"/>
          </w:tcPr>
          <w:p w14:paraId="3808842A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Andrologie und sexuelle Funktionsstörungen</w:t>
            </w:r>
          </w:p>
        </w:tc>
        <w:tc>
          <w:tcPr>
            <w:tcW w:w="1410" w:type="dxa"/>
          </w:tcPr>
          <w:p w14:paraId="39C31188" w14:textId="77777777" w:rsidR="00D253AD" w:rsidRPr="00446384" w:rsidRDefault="006509D9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31DFE2EA" w14:textId="77777777" w:rsidTr="006704FD">
        <w:tc>
          <w:tcPr>
            <w:tcW w:w="8116" w:type="dxa"/>
          </w:tcPr>
          <w:p w14:paraId="6E69EF8B" w14:textId="77777777" w:rsidR="00D253AD" w:rsidRPr="00446384" w:rsidRDefault="00D253AD" w:rsidP="00AE3FB8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Operationen am äußeren Genitale</w:t>
            </w:r>
          </w:p>
        </w:tc>
        <w:tc>
          <w:tcPr>
            <w:tcW w:w="1410" w:type="dxa"/>
          </w:tcPr>
          <w:p w14:paraId="71179C9B" w14:textId="77777777" w:rsidR="00D253AD" w:rsidRPr="00446384" w:rsidRDefault="00D253AD" w:rsidP="00DD11C1">
            <w:pPr>
              <w:pStyle w:val="RZTextzentriert"/>
            </w:pPr>
            <w:r w:rsidRPr="00446384">
              <w:t>100</w:t>
            </w:r>
          </w:p>
        </w:tc>
      </w:tr>
      <w:tr w:rsidR="00446384" w:rsidRPr="00446384" w14:paraId="2D937478" w14:textId="77777777" w:rsidTr="006704FD">
        <w:tc>
          <w:tcPr>
            <w:tcW w:w="8116" w:type="dxa"/>
          </w:tcPr>
          <w:p w14:paraId="7511078B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 xml:space="preserve">Mitwirkung bei operativen Eingriffen höherer Schwierigkeitsgrade (Radikaloperationen bei </w:t>
            </w:r>
            <w:proofErr w:type="spellStart"/>
            <w:r w:rsidRPr="00446384">
              <w:t>uro</w:t>
            </w:r>
            <w:proofErr w:type="spellEnd"/>
            <w:r w:rsidRPr="00446384">
              <w:t>-onkologischen Erkrankungen, kom</w:t>
            </w:r>
            <w:r w:rsidR="00AE3FB8" w:rsidRPr="00446384">
              <w:t xml:space="preserve">plexe </w:t>
            </w:r>
            <w:proofErr w:type="spellStart"/>
            <w:r w:rsidR="00AE3FB8" w:rsidRPr="00446384">
              <w:t>rekonstruktive</w:t>
            </w:r>
            <w:proofErr w:type="spellEnd"/>
            <w:r w:rsidR="00AE3FB8" w:rsidRPr="00446384">
              <w:t xml:space="preserve"> Eingriffe)</w:t>
            </w:r>
          </w:p>
        </w:tc>
        <w:tc>
          <w:tcPr>
            <w:tcW w:w="1410" w:type="dxa"/>
          </w:tcPr>
          <w:p w14:paraId="295B45DA" w14:textId="77777777" w:rsidR="00D253AD" w:rsidRPr="00446384" w:rsidRDefault="00D253AD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5724D6EF" w14:textId="77777777" w:rsidTr="006704FD">
        <w:tc>
          <w:tcPr>
            <w:tcW w:w="8116" w:type="dxa"/>
          </w:tcPr>
          <w:p w14:paraId="0CE7E2E2" w14:textId="439768A7" w:rsidR="00D253AD" w:rsidRPr="00446384" w:rsidRDefault="00D253AD" w:rsidP="00DB2559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 xml:space="preserve">Operative Betreuung von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mit </w:t>
            </w:r>
            <w:proofErr w:type="spellStart"/>
            <w:r w:rsidR="002B0576" w:rsidRPr="00446384">
              <w:t>uro</w:t>
            </w:r>
            <w:proofErr w:type="spellEnd"/>
            <w:r w:rsidR="002B0576" w:rsidRPr="00446384">
              <w:t>-</w:t>
            </w:r>
            <w:r w:rsidR="00AE3FB8" w:rsidRPr="00446384">
              <w:t>onkologischen Erkrankungen</w:t>
            </w:r>
          </w:p>
        </w:tc>
        <w:tc>
          <w:tcPr>
            <w:tcW w:w="1410" w:type="dxa"/>
          </w:tcPr>
          <w:p w14:paraId="36F7AFED" w14:textId="77777777" w:rsidR="00D253AD" w:rsidRPr="00446384" w:rsidRDefault="00D253AD" w:rsidP="00DD11C1">
            <w:pPr>
              <w:pStyle w:val="RZTextzentriert"/>
            </w:pPr>
          </w:p>
        </w:tc>
      </w:tr>
      <w:tr w:rsidR="00446384" w:rsidRPr="00446384" w14:paraId="4B78E64D" w14:textId="77777777" w:rsidTr="006704FD">
        <w:tc>
          <w:tcPr>
            <w:tcW w:w="8116" w:type="dxa"/>
          </w:tcPr>
          <w:p w14:paraId="3C69A598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Diagnose und Therapie von urologischen Notfällen</w:t>
            </w:r>
          </w:p>
        </w:tc>
        <w:tc>
          <w:tcPr>
            <w:tcW w:w="1410" w:type="dxa"/>
          </w:tcPr>
          <w:p w14:paraId="3C029E1F" w14:textId="77777777" w:rsidR="00D253AD" w:rsidRPr="00446384" w:rsidRDefault="006509D9" w:rsidP="00DD11C1">
            <w:pPr>
              <w:pStyle w:val="RZTextzentriert"/>
            </w:pPr>
            <w:r w:rsidRPr="00446384">
              <w:t>70</w:t>
            </w:r>
          </w:p>
        </w:tc>
      </w:tr>
      <w:tr w:rsidR="00446384" w:rsidRPr="00446384" w14:paraId="03B9086E" w14:textId="77777777" w:rsidTr="006704FD">
        <w:tc>
          <w:tcPr>
            <w:tcW w:w="8116" w:type="dxa"/>
          </w:tcPr>
          <w:p w14:paraId="7827E60B" w14:textId="098FC009" w:rsidR="00D253AD" w:rsidRPr="00446384" w:rsidRDefault="00D253AD" w:rsidP="00DB2559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lastRenderedPageBreak/>
              <w:t xml:space="preserve">Information und Kommunikation mit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</w:t>
            </w:r>
            <w:r w:rsidR="00AE3FB8" w:rsidRPr="00446384">
              <w:t xml:space="preserve">und Angehörigen </w:t>
            </w:r>
            <w:r w:rsidRPr="00446384">
              <w:t>über Vorb</w:t>
            </w:r>
            <w:r w:rsidR="009D43BA" w:rsidRPr="00446384">
              <w:t>ereitung</w:t>
            </w:r>
            <w:r w:rsidRPr="00446384">
              <w:t xml:space="preserve">, Indikation, Durchführung und Risiken von Untersuchungen und Behandlungen und deren Alternativen </w:t>
            </w:r>
          </w:p>
        </w:tc>
        <w:tc>
          <w:tcPr>
            <w:tcW w:w="1410" w:type="dxa"/>
          </w:tcPr>
          <w:p w14:paraId="2DB13E8A" w14:textId="77777777" w:rsidR="00D253AD" w:rsidRPr="00446384" w:rsidRDefault="00D253AD" w:rsidP="00DD11C1">
            <w:pPr>
              <w:pStyle w:val="RZTextzentriert"/>
            </w:pPr>
          </w:p>
        </w:tc>
      </w:tr>
      <w:tr w:rsidR="00446384" w:rsidRPr="00446384" w14:paraId="37E0DA89" w14:textId="77777777" w:rsidTr="006704FD">
        <w:tc>
          <w:tcPr>
            <w:tcW w:w="8116" w:type="dxa"/>
          </w:tcPr>
          <w:p w14:paraId="6C8524B2" w14:textId="77777777" w:rsidR="00D253AD" w:rsidRPr="00446384" w:rsidRDefault="00D253AD" w:rsidP="00F32D3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Fachspezifische Schmerztherapie</w:t>
            </w:r>
          </w:p>
        </w:tc>
        <w:tc>
          <w:tcPr>
            <w:tcW w:w="1410" w:type="dxa"/>
          </w:tcPr>
          <w:p w14:paraId="4ADDBE78" w14:textId="77777777" w:rsidR="00D253AD" w:rsidRPr="00446384" w:rsidRDefault="00D253AD" w:rsidP="00DD11C1">
            <w:pPr>
              <w:pStyle w:val="RZTextzentriert"/>
            </w:pPr>
          </w:p>
        </w:tc>
      </w:tr>
      <w:tr w:rsidR="00446384" w:rsidRPr="00446384" w14:paraId="01E97A57" w14:textId="77777777" w:rsidTr="006704FD">
        <w:tc>
          <w:tcPr>
            <w:tcW w:w="8116" w:type="dxa"/>
          </w:tcPr>
          <w:p w14:paraId="482C848C" w14:textId="77777777" w:rsidR="00EA5AF3" w:rsidRPr="00446384" w:rsidRDefault="00EA5AF3" w:rsidP="00AE3FB8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446384">
              <w:t>Schriftliche Zusammenfassung, Dokumentation und Be</w:t>
            </w:r>
            <w:r w:rsidR="007352B5" w:rsidRPr="00446384">
              <w:t>wertung von Krankheitsverläufen</w:t>
            </w:r>
            <w:r w:rsidRPr="00446384">
              <w:t xml:space="preserve"> sowie der s</w:t>
            </w:r>
            <w:r w:rsidR="00AE3FB8" w:rsidRPr="00446384">
              <w:t xml:space="preserve">ich daraus ergebenden Prognosen (Fähigkeit zur Erstellung von Attesten, Zeugnissen etc.) </w:t>
            </w:r>
          </w:p>
        </w:tc>
        <w:tc>
          <w:tcPr>
            <w:tcW w:w="1410" w:type="dxa"/>
          </w:tcPr>
          <w:p w14:paraId="6EE5D356" w14:textId="77777777" w:rsidR="00EA5AF3" w:rsidRPr="00446384" w:rsidRDefault="00EA5AF3" w:rsidP="00DD11C1">
            <w:pPr>
              <w:pStyle w:val="RZTextzentriert"/>
            </w:pPr>
          </w:p>
        </w:tc>
      </w:tr>
    </w:tbl>
    <w:p w14:paraId="750704E3" w14:textId="77777777" w:rsidR="00D7074A" w:rsidRPr="00446384" w:rsidRDefault="00D7074A" w:rsidP="00AE3FB8">
      <w:pPr>
        <w:pStyle w:val="RZberschrift"/>
        <w:jc w:val="left"/>
      </w:pPr>
    </w:p>
    <w:p w14:paraId="29537BE5" w14:textId="77777777" w:rsidR="00D7074A" w:rsidRPr="00446384" w:rsidRDefault="00D7074A">
      <w:pPr>
        <w:spacing w:after="0" w:line="240" w:lineRule="auto"/>
        <w:rPr>
          <w:b/>
        </w:rPr>
      </w:pPr>
      <w:r w:rsidRPr="00446384">
        <w:br w:type="page"/>
      </w:r>
    </w:p>
    <w:p w14:paraId="02C4BB50" w14:textId="77777777" w:rsidR="00ED7ECA" w:rsidRPr="00446384" w:rsidRDefault="00ED7ECA" w:rsidP="0031205B">
      <w:pPr>
        <w:pStyle w:val="RZberschrift"/>
        <w:outlineLvl w:val="0"/>
      </w:pPr>
      <w:r w:rsidRPr="00446384">
        <w:lastRenderedPageBreak/>
        <w:t>Son</w:t>
      </w:r>
      <w:r w:rsidR="00D7074A" w:rsidRPr="00446384">
        <w:t>derfach Schwerpunktausbildung (</w:t>
      </w:r>
      <w:r w:rsidRPr="00446384">
        <w:t>27 Monate)</w:t>
      </w:r>
    </w:p>
    <w:p w14:paraId="5052AB9A" w14:textId="77777777" w:rsidR="00D7074A" w:rsidRPr="00446384" w:rsidRDefault="00D7074A" w:rsidP="008A64C5">
      <w:pPr>
        <w:pStyle w:val="RZberschrift"/>
      </w:pPr>
    </w:p>
    <w:p w14:paraId="0E8E0DFD" w14:textId="77777777" w:rsidR="00CF322F" w:rsidRPr="00446384" w:rsidRDefault="0000067E" w:rsidP="0031205B">
      <w:pPr>
        <w:pStyle w:val="RZberschrift"/>
        <w:outlineLvl w:val="0"/>
      </w:pPr>
      <w:r w:rsidRPr="00446384">
        <w:t>Modul 1:</w:t>
      </w:r>
      <w:r w:rsidR="00CF322F" w:rsidRPr="00446384">
        <w:t xml:space="preserve"> Kinderurologie</w:t>
      </w:r>
    </w:p>
    <w:p w14:paraId="7ABB619F" w14:textId="77777777" w:rsidR="00EA5AF3" w:rsidRPr="00446384" w:rsidRDefault="00EA5AF3" w:rsidP="00EA5AF3">
      <w:pPr>
        <w:tabs>
          <w:tab w:val="left" w:pos="514"/>
          <w:tab w:val="left" w:pos="4059"/>
          <w:tab w:val="left" w:pos="4644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01D18335" w14:textId="77777777">
        <w:tc>
          <w:tcPr>
            <w:tcW w:w="9210" w:type="dxa"/>
          </w:tcPr>
          <w:p w14:paraId="019D123E" w14:textId="77777777" w:rsidR="000D371C" w:rsidRPr="00446384" w:rsidRDefault="008A64C5" w:rsidP="008A64C5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</w:p>
        </w:tc>
      </w:tr>
      <w:tr w:rsidR="00446384" w:rsidRPr="00446384" w14:paraId="5B25E75F" w14:textId="77777777">
        <w:tc>
          <w:tcPr>
            <w:tcW w:w="9210" w:type="dxa"/>
          </w:tcPr>
          <w:p w14:paraId="5DA341F3" w14:textId="77777777" w:rsidR="0000067E" w:rsidRPr="00446384" w:rsidRDefault="0000067E" w:rsidP="00F32D3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446384">
              <w:t>Ätiologie, Pathogenese, Symptomatologie, Diagnostik, Differenzialdiagnostik kinderurologischer Erkrankungen</w:t>
            </w:r>
          </w:p>
        </w:tc>
      </w:tr>
      <w:tr w:rsidR="00446384" w:rsidRPr="00446384" w14:paraId="5DADF4F0" w14:textId="77777777">
        <w:tc>
          <w:tcPr>
            <w:tcW w:w="9210" w:type="dxa"/>
          </w:tcPr>
          <w:p w14:paraId="5829FBCE" w14:textId="77777777" w:rsidR="0000067E" w:rsidRPr="00446384" w:rsidRDefault="0000067E" w:rsidP="00F32D3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446384">
              <w:t>Topographische und funktionelle Anatomie des kindlichen Urogenitaltrakts</w:t>
            </w:r>
          </w:p>
        </w:tc>
      </w:tr>
      <w:tr w:rsidR="00446384" w:rsidRPr="00446384" w14:paraId="412C635A" w14:textId="77777777">
        <w:tc>
          <w:tcPr>
            <w:tcW w:w="9210" w:type="dxa"/>
          </w:tcPr>
          <w:p w14:paraId="759A72A0" w14:textId="77777777" w:rsidR="0000067E" w:rsidRPr="00446384" w:rsidRDefault="0000067E" w:rsidP="00F32D3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446384">
              <w:t>Physiologie, Pathologie und Embryonalentwicklung des kindlichen Urogenitaltrakts</w:t>
            </w:r>
          </w:p>
        </w:tc>
      </w:tr>
      <w:tr w:rsidR="00446384" w:rsidRPr="00446384" w14:paraId="2CDFB5FE" w14:textId="77777777">
        <w:tc>
          <w:tcPr>
            <w:tcW w:w="9210" w:type="dxa"/>
          </w:tcPr>
          <w:p w14:paraId="5EEC5E04" w14:textId="77777777" w:rsidR="0000067E" w:rsidRPr="00446384" w:rsidRDefault="0000067E" w:rsidP="00F32D3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446384">
              <w:t>Fachspezifische bildgebende und nuklearmed</w:t>
            </w:r>
            <w:r w:rsidR="00EA5AF3" w:rsidRPr="00446384">
              <w:t>izinische Verfahren bei Kindern</w:t>
            </w:r>
          </w:p>
        </w:tc>
      </w:tr>
      <w:tr w:rsidR="0000067E" w:rsidRPr="00446384" w14:paraId="76DDB3E2" w14:textId="77777777">
        <w:tc>
          <w:tcPr>
            <w:tcW w:w="9210" w:type="dxa"/>
          </w:tcPr>
          <w:p w14:paraId="1D559263" w14:textId="77777777" w:rsidR="00D25FA4" w:rsidRPr="00446384" w:rsidRDefault="002B0576" w:rsidP="00F32D3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446384">
              <w:t>Grundlagen der Pädiatrie</w:t>
            </w:r>
          </w:p>
        </w:tc>
      </w:tr>
    </w:tbl>
    <w:p w14:paraId="324ACFBA" w14:textId="77777777" w:rsidR="00FE0165" w:rsidRPr="00446384" w:rsidRDefault="00FE0165" w:rsidP="00EA5AF3">
      <w:pPr>
        <w:tabs>
          <w:tab w:val="left" w:pos="514"/>
          <w:tab w:val="left" w:pos="4059"/>
          <w:tab w:val="left" w:pos="4644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29EAEC7A" w14:textId="77777777">
        <w:tc>
          <w:tcPr>
            <w:tcW w:w="9210" w:type="dxa"/>
          </w:tcPr>
          <w:p w14:paraId="7B0FD853" w14:textId="77777777" w:rsidR="000D371C" w:rsidRPr="00446384" w:rsidRDefault="008A64C5" w:rsidP="008A64C5">
            <w:pPr>
              <w:pStyle w:val="RZABC"/>
            </w:pPr>
            <w:r w:rsidRPr="00446384">
              <w:t>B)</w:t>
            </w:r>
            <w:r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00DBAB0E" w14:textId="77777777">
        <w:tc>
          <w:tcPr>
            <w:tcW w:w="9210" w:type="dxa"/>
          </w:tcPr>
          <w:p w14:paraId="347ED5C5" w14:textId="77777777" w:rsidR="00FF7B8D" w:rsidRPr="00446384" w:rsidRDefault="00954002" w:rsidP="002B0576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 xml:space="preserve">Diagnostik und Therapie </w:t>
            </w:r>
            <w:r w:rsidR="002B0576" w:rsidRPr="00446384">
              <w:t>urologischer</w:t>
            </w:r>
            <w:r w:rsidRPr="00446384">
              <w:t xml:space="preserve"> </w:t>
            </w:r>
            <w:r w:rsidR="002B0576" w:rsidRPr="00446384">
              <w:t xml:space="preserve">Krankheitsbilder </w:t>
            </w:r>
            <w:r w:rsidR="0035086F" w:rsidRPr="00446384">
              <w:t>im Kinder-</w:t>
            </w:r>
            <w:r w:rsidR="007352B5" w:rsidRPr="00446384">
              <w:t xml:space="preserve"> </w:t>
            </w:r>
            <w:r w:rsidR="0035086F" w:rsidRPr="00446384">
              <w:t>und Jugendalter</w:t>
            </w:r>
          </w:p>
        </w:tc>
      </w:tr>
      <w:tr w:rsidR="00446384" w:rsidRPr="00446384" w14:paraId="109F83B2" w14:textId="77777777">
        <w:tc>
          <w:tcPr>
            <w:tcW w:w="9210" w:type="dxa"/>
          </w:tcPr>
          <w:p w14:paraId="063DEC51" w14:textId="77777777" w:rsidR="0000067E" w:rsidRPr="00446384" w:rsidRDefault="0000067E" w:rsidP="0035086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>Diagnostische und therapeutische Endoskopie des Harntrakts bei Kindern</w:t>
            </w:r>
          </w:p>
        </w:tc>
      </w:tr>
      <w:tr w:rsidR="00446384" w:rsidRPr="00446384" w14:paraId="5FCF859A" w14:textId="77777777">
        <w:tc>
          <w:tcPr>
            <w:tcW w:w="9210" w:type="dxa"/>
          </w:tcPr>
          <w:p w14:paraId="528BFF57" w14:textId="77777777" w:rsidR="0000067E" w:rsidRPr="00446384" w:rsidRDefault="0000067E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>Urologische Anamnese und Status sowie kli</w:t>
            </w:r>
            <w:r w:rsidR="00EA5AF3" w:rsidRPr="00446384">
              <w:t>nische Untersuchung von Kindern</w:t>
            </w:r>
          </w:p>
        </w:tc>
      </w:tr>
      <w:tr w:rsidR="00446384" w:rsidRPr="00446384" w14:paraId="767DD714" w14:textId="77777777">
        <w:tc>
          <w:tcPr>
            <w:tcW w:w="9210" w:type="dxa"/>
          </w:tcPr>
          <w:p w14:paraId="37453E8F" w14:textId="71F2E3A8" w:rsidR="0000067E" w:rsidRPr="00446384" w:rsidRDefault="007352B5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 xml:space="preserve">Fachspezifische </w:t>
            </w:r>
            <w:r w:rsidR="0031205B" w:rsidRPr="00446384">
              <w:t>Sonographie</w:t>
            </w:r>
          </w:p>
        </w:tc>
      </w:tr>
      <w:tr w:rsidR="00446384" w:rsidRPr="00446384" w14:paraId="255A8D12" w14:textId="77777777">
        <w:tc>
          <w:tcPr>
            <w:tcW w:w="9210" w:type="dxa"/>
          </w:tcPr>
          <w:p w14:paraId="54B10004" w14:textId="77777777" w:rsidR="0000067E" w:rsidRPr="00446384" w:rsidRDefault="0000067E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>Anleitung und Interpretation von Mi</w:t>
            </w:r>
            <w:r w:rsidR="00EA5AF3" w:rsidRPr="00446384">
              <w:t xml:space="preserve">ktions- und </w:t>
            </w:r>
            <w:proofErr w:type="spellStart"/>
            <w:r w:rsidR="00EA5AF3" w:rsidRPr="00446384">
              <w:t>Enuresisprotokollen</w:t>
            </w:r>
            <w:proofErr w:type="spellEnd"/>
          </w:p>
        </w:tc>
      </w:tr>
      <w:tr w:rsidR="00446384" w:rsidRPr="00446384" w14:paraId="1B8ABC27" w14:textId="77777777">
        <w:tc>
          <w:tcPr>
            <w:tcW w:w="9210" w:type="dxa"/>
          </w:tcPr>
          <w:p w14:paraId="1DE2A96F" w14:textId="77777777" w:rsidR="00FF7B8D" w:rsidRPr="00446384" w:rsidRDefault="0000067E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 xml:space="preserve">Fachspezifische bildgebungsunterstützte, </w:t>
            </w:r>
            <w:proofErr w:type="spellStart"/>
            <w:r w:rsidRPr="00446384">
              <w:t>interventionelle</w:t>
            </w:r>
            <w:proofErr w:type="spellEnd"/>
            <w:r w:rsidRPr="00446384">
              <w:t xml:space="preserve"> Eingriffe </w:t>
            </w:r>
            <w:r w:rsidR="00EA5AF3" w:rsidRPr="00446384">
              <w:t>des kindlichen Urogenitaltrakts</w:t>
            </w:r>
          </w:p>
        </w:tc>
      </w:tr>
      <w:tr w:rsidR="00446384" w:rsidRPr="00446384" w14:paraId="029102DE" w14:textId="77777777">
        <w:tc>
          <w:tcPr>
            <w:tcW w:w="9210" w:type="dxa"/>
          </w:tcPr>
          <w:p w14:paraId="3460D9D1" w14:textId="77777777" w:rsidR="0000067E" w:rsidRPr="00446384" w:rsidRDefault="0000067E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 xml:space="preserve">Diagnose und Therapie von urologischen </w:t>
            </w:r>
            <w:r w:rsidR="00EA5AF3" w:rsidRPr="00446384">
              <w:t>Notfällen bei Kindern</w:t>
            </w:r>
          </w:p>
        </w:tc>
      </w:tr>
      <w:tr w:rsidR="00446384" w:rsidRPr="00446384" w14:paraId="5D2E6FB4" w14:textId="77777777">
        <w:tc>
          <w:tcPr>
            <w:tcW w:w="9210" w:type="dxa"/>
          </w:tcPr>
          <w:p w14:paraId="1027AD42" w14:textId="09D15C59" w:rsidR="0000067E" w:rsidRPr="00446384" w:rsidRDefault="0000067E" w:rsidP="00DB255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 xml:space="preserve">Information und Kommunikation mit kindlichen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und deren Erziehung</w:t>
            </w:r>
            <w:r w:rsidR="009D43BA" w:rsidRPr="00446384">
              <w:t>sberechtigten über Vorbereitung</w:t>
            </w:r>
            <w:r w:rsidRPr="00446384">
              <w:t>, Indikation, Durchführung und Risiken von Untersuchungen und Behandlungen und deren Alternativen</w:t>
            </w:r>
          </w:p>
        </w:tc>
      </w:tr>
      <w:tr w:rsidR="00446384" w:rsidRPr="00446384" w14:paraId="278ED158" w14:textId="77777777">
        <w:tc>
          <w:tcPr>
            <w:tcW w:w="9210" w:type="dxa"/>
          </w:tcPr>
          <w:p w14:paraId="59803C1C" w14:textId="77777777" w:rsidR="0000067E" w:rsidRPr="00446384" w:rsidRDefault="0000067E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 xml:space="preserve">Fachspezifische </w:t>
            </w:r>
            <w:r w:rsidR="00EA5AF3" w:rsidRPr="00446384">
              <w:t>Schmerztherapie</w:t>
            </w:r>
          </w:p>
        </w:tc>
      </w:tr>
      <w:tr w:rsidR="0000067E" w:rsidRPr="00446384" w14:paraId="3D388DF6" w14:textId="77777777">
        <w:tc>
          <w:tcPr>
            <w:tcW w:w="9210" w:type="dxa"/>
          </w:tcPr>
          <w:p w14:paraId="2D01E846" w14:textId="77777777" w:rsidR="0000067E" w:rsidRPr="00446384" w:rsidRDefault="0000067E" w:rsidP="00F32D3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446384">
              <w:t>Fach</w:t>
            </w:r>
            <w:r w:rsidR="00EA5AF3" w:rsidRPr="00446384">
              <w:t>spezifische Antibiotikatherapie</w:t>
            </w:r>
          </w:p>
        </w:tc>
      </w:tr>
    </w:tbl>
    <w:p w14:paraId="3DAAE99D" w14:textId="77777777" w:rsidR="00AA050E" w:rsidRPr="00446384" w:rsidRDefault="00AA050E" w:rsidP="00EA5AF3">
      <w:pPr>
        <w:tabs>
          <w:tab w:val="left" w:pos="3545"/>
          <w:tab w:val="left" w:pos="4130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60"/>
        <w:gridCol w:w="1466"/>
      </w:tblGrid>
      <w:tr w:rsidR="00446384" w:rsidRPr="00446384" w14:paraId="6BA0C2CA" w14:textId="77777777">
        <w:tc>
          <w:tcPr>
            <w:tcW w:w="7797" w:type="dxa"/>
          </w:tcPr>
          <w:p w14:paraId="60D0FE4E" w14:textId="77777777" w:rsidR="00EA5AF3" w:rsidRPr="00446384" w:rsidRDefault="008A64C5" w:rsidP="008A64C5">
            <w:pPr>
              <w:pStyle w:val="RZABC"/>
            </w:pPr>
            <w:r w:rsidRPr="00446384">
              <w:t>C)</w:t>
            </w:r>
            <w:r w:rsidRPr="00446384">
              <w:tab/>
            </w:r>
            <w:r w:rsidR="00AE3FB8" w:rsidRPr="00446384">
              <w:t>Fertigkeiten</w:t>
            </w:r>
          </w:p>
        </w:tc>
        <w:tc>
          <w:tcPr>
            <w:tcW w:w="1418" w:type="dxa"/>
          </w:tcPr>
          <w:p w14:paraId="4CB8E11C" w14:textId="77777777" w:rsidR="00EA5AF3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4D195FB3" w14:textId="77777777">
        <w:tc>
          <w:tcPr>
            <w:tcW w:w="7797" w:type="dxa"/>
          </w:tcPr>
          <w:p w14:paraId="115DB480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>Diagnostik und Therapie der im Kindesalter auftretenden urologischen Erkrankungen</w:t>
            </w:r>
            <w:r w:rsidR="007352B5" w:rsidRPr="00446384">
              <w:t>,</w:t>
            </w:r>
            <w:r w:rsidRPr="00446384">
              <w:t xml:space="preserve"> insbesondere </w:t>
            </w:r>
            <w:proofErr w:type="spellStart"/>
            <w:r w:rsidRPr="00446384">
              <w:t>Enuresis</w:t>
            </w:r>
            <w:proofErr w:type="spellEnd"/>
            <w:r w:rsidRPr="00446384">
              <w:t xml:space="preserve"> </w:t>
            </w:r>
            <w:proofErr w:type="spellStart"/>
            <w:r w:rsidRPr="00446384">
              <w:t>nocturna</w:t>
            </w:r>
            <w:proofErr w:type="spellEnd"/>
            <w:r w:rsidRPr="00446384">
              <w:t xml:space="preserve">, </w:t>
            </w:r>
            <w:proofErr w:type="spellStart"/>
            <w:r w:rsidRPr="00446384">
              <w:t>Vesikoureterale</w:t>
            </w:r>
            <w:proofErr w:type="spellEnd"/>
            <w:r w:rsidRPr="00446384">
              <w:t xml:space="preserve"> </w:t>
            </w:r>
            <w:proofErr w:type="spellStart"/>
            <w:r w:rsidRPr="00446384">
              <w:t>Refluxerkrankung</w:t>
            </w:r>
            <w:proofErr w:type="spellEnd"/>
            <w:r w:rsidRPr="00446384">
              <w:t>, Fe</w:t>
            </w:r>
            <w:r w:rsidR="007352B5" w:rsidRPr="00446384">
              <w:t>hlbildungen des Urogenitaltrakt</w:t>
            </w:r>
            <w:r w:rsidRPr="00446384">
              <w:t>s und Tumoren</w:t>
            </w:r>
          </w:p>
        </w:tc>
        <w:tc>
          <w:tcPr>
            <w:tcW w:w="1418" w:type="dxa"/>
          </w:tcPr>
          <w:p w14:paraId="52E24261" w14:textId="77777777" w:rsidR="00EA5AF3" w:rsidRPr="00446384" w:rsidRDefault="00EA5AF3" w:rsidP="00DD11C1">
            <w:pPr>
              <w:pStyle w:val="RZTextzentriert"/>
            </w:pPr>
          </w:p>
        </w:tc>
      </w:tr>
      <w:tr w:rsidR="00446384" w:rsidRPr="00446384" w14:paraId="434EA416" w14:textId="77777777">
        <w:tc>
          <w:tcPr>
            <w:tcW w:w="7797" w:type="dxa"/>
          </w:tcPr>
          <w:p w14:paraId="61793569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>Diagnostische und therapeutische Endoskopie bei Kindern</w:t>
            </w:r>
          </w:p>
        </w:tc>
        <w:tc>
          <w:tcPr>
            <w:tcW w:w="1418" w:type="dxa"/>
          </w:tcPr>
          <w:p w14:paraId="0202DFC1" w14:textId="77777777" w:rsidR="00EA5AF3" w:rsidRPr="00446384" w:rsidRDefault="00EA5AF3" w:rsidP="00DD11C1">
            <w:pPr>
              <w:pStyle w:val="RZTextzentriert"/>
            </w:pPr>
            <w:r w:rsidRPr="00446384">
              <w:t>10</w:t>
            </w:r>
          </w:p>
        </w:tc>
      </w:tr>
      <w:tr w:rsidR="00446384" w:rsidRPr="00446384" w14:paraId="719A1CE6" w14:textId="77777777">
        <w:tc>
          <w:tcPr>
            <w:tcW w:w="7797" w:type="dxa"/>
          </w:tcPr>
          <w:p w14:paraId="3AF9C9F2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>Urologische Anamnese und Status sowie klinische Untersuchung</w:t>
            </w:r>
          </w:p>
        </w:tc>
        <w:tc>
          <w:tcPr>
            <w:tcW w:w="1418" w:type="dxa"/>
          </w:tcPr>
          <w:p w14:paraId="1BC50D40" w14:textId="77777777" w:rsidR="00EA5AF3" w:rsidRPr="00446384" w:rsidRDefault="00EA5AF3" w:rsidP="00DD11C1">
            <w:pPr>
              <w:pStyle w:val="RZTextzentriert"/>
            </w:pPr>
          </w:p>
        </w:tc>
      </w:tr>
      <w:tr w:rsidR="00446384" w:rsidRPr="00446384" w14:paraId="7F95A21A" w14:textId="77777777">
        <w:tc>
          <w:tcPr>
            <w:tcW w:w="7797" w:type="dxa"/>
          </w:tcPr>
          <w:p w14:paraId="40539CCA" w14:textId="46EADA9E" w:rsidR="00EA5AF3" w:rsidRPr="00446384" w:rsidRDefault="007352B5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 xml:space="preserve">Fachspezifische </w:t>
            </w:r>
            <w:r w:rsidR="0031205B" w:rsidRPr="00446384">
              <w:t>Sonographie</w:t>
            </w:r>
            <w:r w:rsidR="00EA5AF3" w:rsidRPr="00446384">
              <w:t xml:space="preserve"> von Kindern</w:t>
            </w:r>
          </w:p>
        </w:tc>
        <w:tc>
          <w:tcPr>
            <w:tcW w:w="1418" w:type="dxa"/>
          </w:tcPr>
          <w:p w14:paraId="62B2C753" w14:textId="77777777" w:rsidR="00EA5AF3" w:rsidRPr="00446384" w:rsidRDefault="00EA5AF3" w:rsidP="00DD11C1">
            <w:pPr>
              <w:pStyle w:val="RZTextzentriert"/>
            </w:pPr>
            <w:r w:rsidRPr="00446384">
              <w:t>30</w:t>
            </w:r>
          </w:p>
        </w:tc>
      </w:tr>
      <w:tr w:rsidR="00446384" w:rsidRPr="00446384" w14:paraId="270747EB" w14:textId="77777777">
        <w:tc>
          <w:tcPr>
            <w:tcW w:w="7797" w:type="dxa"/>
          </w:tcPr>
          <w:p w14:paraId="2A78AF51" w14:textId="77777777" w:rsidR="00EA5AF3" w:rsidRPr="00446384" w:rsidRDefault="00EA5AF3" w:rsidP="00AE3FB8">
            <w:pPr>
              <w:pStyle w:val="RZText"/>
              <w:numPr>
                <w:ilvl w:val="0"/>
                <w:numId w:val="8"/>
              </w:numPr>
              <w:ind w:left="425" w:hanging="425"/>
            </w:pPr>
            <w:proofErr w:type="spellStart"/>
            <w:r w:rsidRPr="00446384">
              <w:t>Uroradiologische</w:t>
            </w:r>
            <w:proofErr w:type="spellEnd"/>
            <w:r w:rsidRPr="00446384">
              <w:t xml:space="preserve"> Untersuchungen bei bildgebungsunterstützte</w:t>
            </w:r>
            <w:r w:rsidR="007352B5" w:rsidRPr="00446384">
              <w:t>n</w:t>
            </w:r>
            <w:r w:rsidRPr="00446384">
              <w:t xml:space="preserve"> </w:t>
            </w:r>
            <w:proofErr w:type="spellStart"/>
            <w:r w:rsidRPr="00446384">
              <w:t>interventionelle</w:t>
            </w:r>
            <w:r w:rsidR="007352B5" w:rsidRPr="00446384">
              <w:t>n</w:t>
            </w:r>
            <w:proofErr w:type="spellEnd"/>
            <w:r w:rsidRPr="00446384">
              <w:t xml:space="preserve"> Eingriffe</w:t>
            </w:r>
            <w:r w:rsidR="007352B5" w:rsidRPr="00446384">
              <w:t>n</w:t>
            </w:r>
          </w:p>
        </w:tc>
        <w:tc>
          <w:tcPr>
            <w:tcW w:w="1418" w:type="dxa"/>
          </w:tcPr>
          <w:p w14:paraId="72EA713E" w14:textId="77777777" w:rsidR="00EA5AF3" w:rsidRPr="00446384" w:rsidRDefault="00EA5AF3" w:rsidP="00DD11C1">
            <w:pPr>
              <w:pStyle w:val="RZTextzentriert"/>
            </w:pPr>
            <w:r w:rsidRPr="00446384">
              <w:t>10</w:t>
            </w:r>
          </w:p>
        </w:tc>
      </w:tr>
      <w:tr w:rsidR="00446384" w:rsidRPr="00446384" w14:paraId="24432774" w14:textId="77777777">
        <w:tc>
          <w:tcPr>
            <w:tcW w:w="7797" w:type="dxa"/>
          </w:tcPr>
          <w:p w14:paraId="5D5EC787" w14:textId="77777777" w:rsidR="00EA5AF3" w:rsidRPr="00446384" w:rsidRDefault="00EA5AF3" w:rsidP="00AE3FB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 xml:space="preserve">Operationen am äußeren </w:t>
            </w:r>
            <w:r w:rsidR="0035086F" w:rsidRPr="00446384">
              <w:t>Genitale</w:t>
            </w:r>
          </w:p>
        </w:tc>
        <w:tc>
          <w:tcPr>
            <w:tcW w:w="1418" w:type="dxa"/>
          </w:tcPr>
          <w:p w14:paraId="181978FC" w14:textId="77777777" w:rsidR="00EA5AF3" w:rsidRPr="00446384" w:rsidRDefault="00EA5AF3" w:rsidP="00DD11C1">
            <w:pPr>
              <w:pStyle w:val="RZTextzentriert"/>
            </w:pPr>
            <w:r w:rsidRPr="00446384">
              <w:t>30</w:t>
            </w:r>
          </w:p>
        </w:tc>
      </w:tr>
      <w:tr w:rsidR="00446384" w:rsidRPr="00446384" w14:paraId="4C5958D2" w14:textId="77777777">
        <w:tc>
          <w:tcPr>
            <w:tcW w:w="7797" w:type="dxa"/>
          </w:tcPr>
          <w:p w14:paraId="3F4D40B1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>Mitwirkung bei operativen Eingriffen höherer Schwierigkeitsgrade (</w:t>
            </w:r>
            <w:proofErr w:type="spellStart"/>
            <w:r w:rsidRPr="00446384">
              <w:t>rekonstruktive</w:t>
            </w:r>
            <w:proofErr w:type="spellEnd"/>
            <w:r w:rsidRPr="00446384">
              <w:t xml:space="preserve"> Eingriffe)</w:t>
            </w:r>
          </w:p>
        </w:tc>
        <w:tc>
          <w:tcPr>
            <w:tcW w:w="1418" w:type="dxa"/>
          </w:tcPr>
          <w:p w14:paraId="11B79EF2" w14:textId="77777777" w:rsidR="00EA5AF3" w:rsidRPr="00446384" w:rsidRDefault="00EA5AF3" w:rsidP="00DD11C1">
            <w:pPr>
              <w:pStyle w:val="RZTextzentriert"/>
            </w:pPr>
            <w:r w:rsidRPr="00446384">
              <w:t>5</w:t>
            </w:r>
          </w:p>
        </w:tc>
      </w:tr>
      <w:tr w:rsidR="00446384" w:rsidRPr="00446384" w14:paraId="051F1230" w14:textId="77777777">
        <w:tc>
          <w:tcPr>
            <w:tcW w:w="7797" w:type="dxa"/>
          </w:tcPr>
          <w:p w14:paraId="1AB13EE4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>Diagnose und Therapie von kinderurologischen Notfällen</w:t>
            </w:r>
          </w:p>
        </w:tc>
        <w:tc>
          <w:tcPr>
            <w:tcW w:w="1418" w:type="dxa"/>
          </w:tcPr>
          <w:p w14:paraId="1CC67910" w14:textId="77777777" w:rsidR="00EA5AF3" w:rsidRPr="00446384" w:rsidRDefault="00EA5AF3" w:rsidP="00DD11C1">
            <w:pPr>
              <w:pStyle w:val="RZTextzentriert"/>
            </w:pPr>
          </w:p>
        </w:tc>
      </w:tr>
      <w:tr w:rsidR="00446384" w:rsidRPr="00446384" w14:paraId="1D709D97" w14:textId="77777777">
        <w:tc>
          <w:tcPr>
            <w:tcW w:w="7797" w:type="dxa"/>
          </w:tcPr>
          <w:p w14:paraId="140977D5" w14:textId="0162DE4A" w:rsidR="00EA5AF3" w:rsidRPr="00446384" w:rsidRDefault="00EA5AF3" w:rsidP="00DB255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 xml:space="preserve">Information und Kommunikation mit kindlichen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und ihren Erziehung</w:t>
            </w:r>
            <w:r w:rsidR="009D43BA" w:rsidRPr="00446384">
              <w:t>sberechtigten über Vorbereitung</w:t>
            </w:r>
            <w:r w:rsidRPr="00446384">
              <w:t xml:space="preserve">, Indikation, Durchführung und Risiken von </w:t>
            </w:r>
            <w:r w:rsidRPr="00446384">
              <w:lastRenderedPageBreak/>
              <w:t xml:space="preserve">Untersuchungen und Behandlungen und deren Alternativen </w:t>
            </w:r>
          </w:p>
        </w:tc>
        <w:tc>
          <w:tcPr>
            <w:tcW w:w="1418" w:type="dxa"/>
          </w:tcPr>
          <w:p w14:paraId="4A46E94A" w14:textId="77777777" w:rsidR="00EA5AF3" w:rsidRPr="00446384" w:rsidRDefault="00EA5AF3" w:rsidP="00DD11C1">
            <w:pPr>
              <w:pStyle w:val="RZTextzentriert"/>
            </w:pPr>
          </w:p>
        </w:tc>
      </w:tr>
      <w:tr w:rsidR="00446384" w:rsidRPr="00446384" w14:paraId="4C209581" w14:textId="77777777">
        <w:tc>
          <w:tcPr>
            <w:tcW w:w="7797" w:type="dxa"/>
          </w:tcPr>
          <w:p w14:paraId="045A7E4E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lastRenderedPageBreak/>
              <w:t>Fachspezifische Schmerztherapie</w:t>
            </w:r>
          </w:p>
        </w:tc>
        <w:tc>
          <w:tcPr>
            <w:tcW w:w="1418" w:type="dxa"/>
          </w:tcPr>
          <w:p w14:paraId="1EAC1EA6" w14:textId="77777777" w:rsidR="00EA5AF3" w:rsidRPr="00446384" w:rsidRDefault="00EA5AF3" w:rsidP="00DD11C1">
            <w:pPr>
              <w:pStyle w:val="RZTextzentriert"/>
            </w:pPr>
          </w:p>
        </w:tc>
      </w:tr>
      <w:tr w:rsidR="00EA5AF3" w:rsidRPr="00446384" w14:paraId="3617C788" w14:textId="77777777">
        <w:tc>
          <w:tcPr>
            <w:tcW w:w="7797" w:type="dxa"/>
          </w:tcPr>
          <w:p w14:paraId="19144F7B" w14:textId="77777777" w:rsidR="00EA5AF3" w:rsidRPr="00446384" w:rsidRDefault="00EA5AF3" w:rsidP="00F32D3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446384">
              <w:t>Fachspezifische Antibiotikatherapie</w:t>
            </w:r>
          </w:p>
        </w:tc>
        <w:tc>
          <w:tcPr>
            <w:tcW w:w="1418" w:type="dxa"/>
          </w:tcPr>
          <w:p w14:paraId="3B39DE73" w14:textId="77777777" w:rsidR="00EA5AF3" w:rsidRPr="00446384" w:rsidRDefault="00EA5AF3" w:rsidP="00DD11C1">
            <w:pPr>
              <w:pStyle w:val="RZTextzentriert"/>
            </w:pPr>
          </w:p>
        </w:tc>
      </w:tr>
    </w:tbl>
    <w:p w14:paraId="494E7982" w14:textId="77777777" w:rsidR="002632C9" w:rsidRPr="00446384" w:rsidRDefault="002632C9" w:rsidP="00EA5AF3">
      <w:pPr>
        <w:spacing w:after="0" w:line="240" w:lineRule="auto"/>
        <w:rPr>
          <w:b/>
          <w:szCs w:val="20"/>
        </w:rPr>
      </w:pPr>
    </w:p>
    <w:p w14:paraId="6298468B" w14:textId="77777777" w:rsidR="006D6B8A" w:rsidRPr="00446384" w:rsidRDefault="006D6B8A">
      <w:pPr>
        <w:spacing w:after="0" w:line="240" w:lineRule="auto"/>
        <w:rPr>
          <w:rFonts w:eastAsiaTheme="majorEastAsia"/>
          <w:b/>
          <w:szCs w:val="20"/>
        </w:rPr>
      </w:pPr>
      <w:r w:rsidRPr="00446384">
        <w:rPr>
          <w:b/>
          <w:szCs w:val="20"/>
        </w:rPr>
        <w:br w:type="page"/>
      </w:r>
    </w:p>
    <w:p w14:paraId="06D725EE" w14:textId="77777777" w:rsidR="00383403" w:rsidRPr="00446384" w:rsidRDefault="00FF7B8D" w:rsidP="0031205B">
      <w:pPr>
        <w:pStyle w:val="RZberschrift"/>
        <w:outlineLvl w:val="0"/>
      </w:pPr>
      <w:r w:rsidRPr="00446384">
        <w:lastRenderedPageBreak/>
        <w:t xml:space="preserve">Modul </w:t>
      </w:r>
      <w:r w:rsidR="001C24EE" w:rsidRPr="00446384">
        <w:t>2</w:t>
      </w:r>
      <w:r w:rsidRPr="00446384">
        <w:t>:</w:t>
      </w:r>
      <w:r w:rsidR="00353D35" w:rsidRPr="00446384">
        <w:t xml:space="preserve"> </w:t>
      </w:r>
      <w:r w:rsidR="00383403" w:rsidRPr="00446384">
        <w:t xml:space="preserve">Blasenfunktionsstörungen </w:t>
      </w:r>
      <w:r w:rsidR="00CF322F" w:rsidRPr="00446384">
        <w:t xml:space="preserve">und </w:t>
      </w:r>
      <w:proofErr w:type="spellStart"/>
      <w:r w:rsidR="00CF322F" w:rsidRPr="00446384">
        <w:t>Urodynamik</w:t>
      </w:r>
      <w:proofErr w:type="spellEnd"/>
    </w:p>
    <w:p w14:paraId="06D6D05D" w14:textId="77777777" w:rsidR="001C24EE" w:rsidRPr="00446384" w:rsidRDefault="001C24EE" w:rsidP="00D7074A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0F8E133D" w14:textId="77777777">
        <w:tc>
          <w:tcPr>
            <w:tcW w:w="9210" w:type="dxa"/>
          </w:tcPr>
          <w:p w14:paraId="7A043C66" w14:textId="77777777" w:rsidR="00D17E72" w:rsidRPr="00446384" w:rsidRDefault="008A64C5" w:rsidP="008A64C5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  <w:r w:rsidR="006D6B8A" w:rsidRPr="00446384">
              <w:t xml:space="preserve"> </w:t>
            </w:r>
          </w:p>
        </w:tc>
      </w:tr>
      <w:tr w:rsidR="00446384" w:rsidRPr="00446384" w14:paraId="76E5CCA5" w14:textId="77777777">
        <w:tc>
          <w:tcPr>
            <w:tcW w:w="9210" w:type="dxa"/>
          </w:tcPr>
          <w:p w14:paraId="5884BA24" w14:textId="77777777" w:rsidR="001C4BB1" w:rsidRPr="00446384" w:rsidRDefault="001C4BB1" w:rsidP="00F32D3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446384">
              <w:t>Anatomie und Physiologie des mä</w:t>
            </w:r>
            <w:r w:rsidR="006D6B8A" w:rsidRPr="00446384">
              <w:t>nnlichen und weiblichen Beckens</w:t>
            </w:r>
          </w:p>
        </w:tc>
      </w:tr>
      <w:tr w:rsidR="00446384" w:rsidRPr="00446384" w14:paraId="442A80B1" w14:textId="77777777">
        <w:tc>
          <w:tcPr>
            <w:tcW w:w="9210" w:type="dxa"/>
          </w:tcPr>
          <w:p w14:paraId="68E8C06A" w14:textId="77777777" w:rsidR="001C4BB1" w:rsidRPr="00446384" w:rsidRDefault="001C4BB1" w:rsidP="00F32D33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eastAsiaTheme="minorHAnsi"/>
              </w:rPr>
            </w:pPr>
            <w:r w:rsidRPr="00446384">
              <w:t>Nervensteuerung von Kontinenz und Miktion auf zerebraler,</w:t>
            </w:r>
            <w:r w:rsidR="006D6B8A" w:rsidRPr="00446384">
              <w:t xml:space="preserve"> spinaler und peripherer Ebene</w:t>
            </w:r>
          </w:p>
        </w:tc>
      </w:tr>
      <w:tr w:rsidR="00446384" w:rsidRPr="00446384" w14:paraId="7CD9053E" w14:textId="77777777">
        <w:tc>
          <w:tcPr>
            <w:tcW w:w="9210" w:type="dxa"/>
          </w:tcPr>
          <w:p w14:paraId="2D97EC81" w14:textId="77777777" w:rsidR="001C4BB1" w:rsidRPr="00446384" w:rsidRDefault="001C4BB1" w:rsidP="00F32D3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446384">
              <w:t>Ätiologie, Pathogenese, Symptomatologie, Diagnostik,</w:t>
            </w:r>
            <w:r w:rsidR="00D17E72" w:rsidRPr="00446384">
              <w:t xml:space="preserve"> </w:t>
            </w:r>
            <w:r w:rsidRPr="00446384">
              <w:t xml:space="preserve">Differentialdiagnostik und Therapieoptionen bei </w:t>
            </w:r>
          </w:p>
          <w:p w14:paraId="3858E169" w14:textId="77777777" w:rsidR="001C4BB1" w:rsidRPr="00446384" w:rsidRDefault="001C4BB1" w:rsidP="00F22679">
            <w:pPr>
              <w:pStyle w:val="RZText"/>
              <w:ind w:left="425"/>
            </w:pPr>
            <w:r w:rsidRPr="00446384">
              <w:t>Symptomen der Blasenentleerungsstörungen:</w:t>
            </w:r>
          </w:p>
          <w:p w14:paraId="44CC5D19" w14:textId="77777777" w:rsidR="001C4BB1" w:rsidRPr="00446384" w:rsidRDefault="001C4BB1" w:rsidP="00F22679">
            <w:pPr>
              <w:pStyle w:val="RZTextAufzhlung"/>
            </w:pPr>
            <w:r w:rsidRPr="00446384">
              <w:t>Speichersymptome</w:t>
            </w:r>
          </w:p>
          <w:p w14:paraId="6F1C6DC2" w14:textId="77777777" w:rsidR="001C4BB1" w:rsidRPr="00446384" w:rsidRDefault="001C4BB1" w:rsidP="00F22679">
            <w:pPr>
              <w:pStyle w:val="RZTextAufzhlung"/>
            </w:pPr>
            <w:r w:rsidRPr="00446384">
              <w:t>Entleerungssymptome</w:t>
            </w:r>
          </w:p>
          <w:p w14:paraId="30AB97F9" w14:textId="77777777" w:rsidR="001C4BB1" w:rsidRPr="00446384" w:rsidRDefault="001C4BB1" w:rsidP="00F22679">
            <w:pPr>
              <w:pStyle w:val="RZTextAufzhlung"/>
            </w:pPr>
            <w:r w:rsidRPr="00446384">
              <w:t>Symptome nach Blasenentleerung</w:t>
            </w:r>
          </w:p>
          <w:p w14:paraId="41F205E5" w14:textId="77777777" w:rsidR="00D17E72" w:rsidRPr="00446384" w:rsidRDefault="001C4BB1" w:rsidP="00F22679">
            <w:pPr>
              <w:pStyle w:val="RZTextAufzhlung"/>
            </w:pPr>
            <w:r w:rsidRPr="00446384">
              <w:t>Symptome bei Dy</w:t>
            </w:r>
            <w:r w:rsidR="0089203F" w:rsidRPr="00446384">
              <w:t>sfunktion des unteren Harntrakt</w:t>
            </w:r>
            <w:r w:rsidRPr="00446384">
              <w:t xml:space="preserve">s </w:t>
            </w:r>
          </w:p>
        </w:tc>
      </w:tr>
      <w:tr w:rsidR="001C4BB1" w:rsidRPr="00446384" w14:paraId="3C1137C8" w14:textId="77777777">
        <w:tc>
          <w:tcPr>
            <w:tcW w:w="9210" w:type="dxa"/>
          </w:tcPr>
          <w:p w14:paraId="2CAB20AC" w14:textId="77777777" w:rsidR="001C4BB1" w:rsidRPr="00446384" w:rsidRDefault="001C4BB1" w:rsidP="00F32D3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446384">
              <w:t>Chronisches Sch</w:t>
            </w:r>
            <w:r w:rsidR="006D6B8A" w:rsidRPr="00446384">
              <w:t>merzsyndrom des kleinen Beckens</w:t>
            </w:r>
          </w:p>
        </w:tc>
      </w:tr>
    </w:tbl>
    <w:p w14:paraId="7B95D090" w14:textId="77777777" w:rsidR="00D41C17" w:rsidRPr="00446384" w:rsidRDefault="00D41C17" w:rsidP="00EA5AF3">
      <w:pPr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6D319E2E" w14:textId="77777777">
        <w:tc>
          <w:tcPr>
            <w:tcW w:w="9210" w:type="dxa"/>
          </w:tcPr>
          <w:p w14:paraId="3D6F2D82" w14:textId="77777777" w:rsidR="00D41C17" w:rsidRPr="00446384" w:rsidRDefault="00F22679" w:rsidP="00F22679">
            <w:pPr>
              <w:pStyle w:val="RZABC"/>
            </w:pPr>
            <w:r w:rsidRPr="00446384">
              <w:t>B)</w:t>
            </w:r>
            <w:r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20B8148E" w14:textId="77777777">
        <w:tc>
          <w:tcPr>
            <w:tcW w:w="9210" w:type="dxa"/>
          </w:tcPr>
          <w:p w14:paraId="238E2F44" w14:textId="77777777" w:rsidR="001C4BB1" w:rsidRPr="00446384" w:rsidRDefault="001C4BB1" w:rsidP="00F32D33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46384">
              <w:t>Anleitung und Interpr</w:t>
            </w:r>
            <w:r w:rsidR="006D6B8A" w:rsidRPr="00446384">
              <w:t>etation des Miktionsprotokolls</w:t>
            </w:r>
          </w:p>
        </w:tc>
      </w:tr>
      <w:tr w:rsidR="00446384" w:rsidRPr="00446384" w14:paraId="04E6BB23" w14:textId="77777777">
        <w:tc>
          <w:tcPr>
            <w:tcW w:w="9210" w:type="dxa"/>
          </w:tcPr>
          <w:p w14:paraId="50F93EB0" w14:textId="77777777" w:rsidR="001C4BB1" w:rsidRPr="00446384" w:rsidRDefault="00F736B8" w:rsidP="00F32D33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46384">
              <w:t>Klinische</w:t>
            </w:r>
            <w:r w:rsidR="00FD24BF" w:rsidRPr="00446384">
              <w:t xml:space="preserve"> und </w:t>
            </w:r>
            <w:r w:rsidR="006D6B8A" w:rsidRPr="00446384">
              <w:t>technische</w:t>
            </w:r>
            <w:r w:rsidR="0089203F" w:rsidRPr="00446384">
              <w:t xml:space="preserve"> Diagnostik</w:t>
            </w:r>
            <w:r w:rsidRPr="00446384">
              <w:t>, konservative und operative Ther</w:t>
            </w:r>
            <w:r w:rsidR="0035086F" w:rsidRPr="00446384">
              <w:t>apie bei Blasenfunktionsstörung</w:t>
            </w:r>
          </w:p>
        </w:tc>
      </w:tr>
      <w:tr w:rsidR="001C4BB1" w:rsidRPr="00446384" w14:paraId="4E0265E6" w14:textId="77777777">
        <w:tc>
          <w:tcPr>
            <w:tcW w:w="9210" w:type="dxa"/>
          </w:tcPr>
          <w:p w14:paraId="22A5CEFC" w14:textId="77777777" w:rsidR="001C4BB1" w:rsidRPr="00446384" w:rsidRDefault="001C4BB1" w:rsidP="00F32D33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rFonts w:eastAsiaTheme="minorHAnsi"/>
              </w:rPr>
            </w:pPr>
            <w:r w:rsidRPr="00446384">
              <w:t>Fachspezifische Qualitätssicherung und Dokumentation</w:t>
            </w:r>
          </w:p>
        </w:tc>
      </w:tr>
    </w:tbl>
    <w:p w14:paraId="4D0C05EA" w14:textId="77777777" w:rsidR="003349FD" w:rsidRPr="00446384" w:rsidRDefault="003349FD" w:rsidP="00EA5AF3">
      <w:pPr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101"/>
        <w:gridCol w:w="1425"/>
      </w:tblGrid>
      <w:tr w:rsidR="00446384" w:rsidRPr="00446384" w14:paraId="0989E91B" w14:textId="77777777">
        <w:tc>
          <w:tcPr>
            <w:tcW w:w="8061" w:type="dxa"/>
          </w:tcPr>
          <w:p w14:paraId="614BC849" w14:textId="77777777" w:rsidR="006D6B8A" w:rsidRPr="00446384" w:rsidRDefault="00F22679" w:rsidP="00F22679">
            <w:pPr>
              <w:pStyle w:val="RZABC"/>
            </w:pPr>
            <w:r w:rsidRPr="00446384">
              <w:t>C)</w:t>
            </w:r>
            <w:r w:rsidRPr="00446384">
              <w:tab/>
            </w:r>
            <w:r w:rsidR="00AE3FB8" w:rsidRPr="00446384">
              <w:t>Fertigkeiten</w:t>
            </w:r>
          </w:p>
        </w:tc>
        <w:tc>
          <w:tcPr>
            <w:tcW w:w="1418" w:type="dxa"/>
          </w:tcPr>
          <w:p w14:paraId="334F7009" w14:textId="77777777" w:rsidR="006D6B8A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47399B5E" w14:textId="77777777">
        <w:tc>
          <w:tcPr>
            <w:tcW w:w="8061" w:type="dxa"/>
          </w:tcPr>
          <w:p w14:paraId="0AC07080" w14:textId="77777777" w:rsidR="006D6B8A" w:rsidRPr="00446384" w:rsidRDefault="009D43BA" w:rsidP="00F32D3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46384">
              <w:t>Anamnese</w:t>
            </w:r>
            <w:r w:rsidR="006D6B8A" w:rsidRPr="00446384">
              <w:t>,</w:t>
            </w:r>
            <w:r w:rsidRPr="00446384">
              <w:t xml:space="preserve"> </w:t>
            </w:r>
            <w:r w:rsidR="006D6B8A" w:rsidRPr="00446384">
              <w:t>Sta</w:t>
            </w:r>
            <w:r w:rsidR="0035086F" w:rsidRPr="00446384">
              <w:t>tus und klinische Untersuchung</w:t>
            </w:r>
            <w:r w:rsidR="00E65576" w:rsidRPr="00446384">
              <w:t xml:space="preserve"> von Blasenfunktionsstörungen</w:t>
            </w:r>
          </w:p>
        </w:tc>
        <w:tc>
          <w:tcPr>
            <w:tcW w:w="1418" w:type="dxa"/>
          </w:tcPr>
          <w:p w14:paraId="13A8A11D" w14:textId="77777777" w:rsidR="006D6B8A" w:rsidRPr="00446384" w:rsidRDefault="006D6B8A" w:rsidP="00DD11C1">
            <w:pPr>
              <w:pStyle w:val="RZTextzentriert"/>
            </w:pPr>
          </w:p>
        </w:tc>
      </w:tr>
      <w:tr w:rsidR="00446384" w:rsidRPr="00446384" w14:paraId="66D90256" w14:textId="77777777">
        <w:tc>
          <w:tcPr>
            <w:tcW w:w="8061" w:type="dxa"/>
          </w:tcPr>
          <w:p w14:paraId="080A4A15" w14:textId="77777777" w:rsidR="006D6B8A" w:rsidRPr="00446384" w:rsidRDefault="0089203F" w:rsidP="00F32D3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46384">
              <w:t>Blasenentleerungsstörung-</w:t>
            </w:r>
            <w:r w:rsidR="006D6B8A" w:rsidRPr="00446384">
              <w:t>r</w:t>
            </w:r>
            <w:r w:rsidRPr="00446384">
              <w:t>elevante Ultraschallu</w:t>
            </w:r>
            <w:r w:rsidR="006D6B8A" w:rsidRPr="00446384">
              <w:t>ntersuchungen</w:t>
            </w:r>
          </w:p>
        </w:tc>
        <w:tc>
          <w:tcPr>
            <w:tcW w:w="1418" w:type="dxa"/>
          </w:tcPr>
          <w:p w14:paraId="0DC8AE72" w14:textId="77777777" w:rsidR="006D6B8A" w:rsidRPr="00446384" w:rsidRDefault="006D6B8A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3D2EBF62" w14:textId="77777777">
        <w:tc>
          <w:tcPr>
            <w:tcW w:w="8061" w:type="dxa"/>
          </w:tcPr>
          <w:p w14:paraId="2E3B7C8D" w14:textId="77777777" w:rsidR="006D6B8A" w:rsidRPr="00446384" w:rsidRDefault="006D6B8A" w:rsidP="009D43BA">
            <w:pPr>
              <w:pStyle w:val="RZText"/>
              <w:numPr>
                <w:ilvl w:val="0"/>
                <w:numId w:val="11"/>
              </w:numPr>
              <w:ind w:left="425" w:hanging="425"/>
            </w:pPr>
            <w:proofErr w:type="spellStart"/>
            <w:r w:rsidRPr="00446384">
              <w:t>Urodynamische</w:t>
            </w:r>
            <w:proofErr w:type="spellEnd"/>
            <w:r w:rsidRPr="00446384">
              <w:t xml:space="preserve"> Untersuchungen inkl</w:t>
            </w:r>
            <w:r w:rsidR="009D43BA" w:rsidRPr="00446384">
              <w:t>.</w:t>
            </w:r>
            <w:r w:rsidR="0035086F" w:rsidRPr="00446384">
              <w:t xml:space="preserve"> Funktionsdiagnostik</w:t>
            </w:r>
          </w:p>
        </w:tc>
        <w:tc>
          <w:tcPr>
            <w:tcW w:w="1418" w:type="dxa"/>
          </w:tcPr>
          <w:p w14:paraId="3B2608DC" w14:textId="77777777" w:rsidR="006D6B8A" w:rsidRPr="00446384" w:rsidRDefault="006D6B8A" w:rsidP="00DD11C1">
            <w:pPr>
              <w:pStyle w:val="RZTextzentriert"/>
            </w:pPr>
            <w:r w:rsidRPr="00446384">
              <w:t>25</w:t>
            </w:r>
          </w:p>
        </w:tc>
      </w:tr>
      <w:tr w:rsidR="00446384" w:rsidRPr="00446384" w14:paraId="404BB39E" w14:textId="77777777">
        <w:tc>
          <w:tcPr>
            <w:tcW w:w="8061" w:type="dxa"/>
          </w:tcPr>
          <w:p w14:paraId="4570D5D0" w14:textId="77777777" w:rsidR="006D6B8A" w:rsidRPr="00446384" w:rsidRDefault="006D6B8A" w:rsidP="00F32D3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46384">
              <w:t>Konservative und endoskopische Therapie der Funktionsstörungen des unteren Harntrakts</w:t>
            </w:r>
          </w:p>
        </w:tc>
        <w:tc>
          <w:tcPr>
            <w:tcW w:w="1418" w:type="dxa"/>
          </w:tcPr>
          <w:p w14:paraId="14C763C8" w14:textId="77777777" w:rsidR="006D6B8A" w:rsidRPr="00446384" w:rsidRDefault="006D6B8A" w:rsidP="00DD11C1">
            <w:pPr>
              <w:pStyle w:val="RZTextzentriert"/>
            </w:pPr>
            <w:r w:rsidRPr="00446384">
              <w:t>30</w:t>
            </w:r>
          </w:p>
        </w:tc>
      </w:tr>
      <w:tr w:rsidR="00446384" w:rsidRPr="00446384" w14:paraId="11B4E7E0" w14:textId="77777777">
        <w:tc>
          <w:tcPr>
            <w:tcW w:w="8061" w:type="dxa"/>
          </w:tcPr>
          <w:p w14:paraId="33368493" w14:textId="77777777" w:rsidR="006D6B8A" w:rsidRPr="00446384" w:rsidRDefault="006D6B8A" w:rsidP="00F32D3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46384">
              <w:t>Mitwirkung bei der Durchführung von Inkontinenzoperationen unterschiedlichen Zugangs</w:t>
            </w:r>
          </w:p>
        </w:tc>
        <w:tc>
          <w:tcPr>
            <w:tcW w:w="1418" w:type="dxa"/>
          </w:tcPr>
          <w:p w14:paraId="4D88BC84" w14:textId="77777777" w:rsidR="006D6B8A" w:rsidRPr="00446384" w:rsidRDefault="006D6B8A" w:rsidP="00DD11C1">
            <w:pPr>
              <w:pStyle w:val="RZTextzentriert"/>
            </w:pPr>
            <w:r w:rsidRPr="00446384">
              <w:t>5</w:t>
            </w:r>
          </w:p>
        </w:tc>
      </w:tr>
      <w:tr w:rsidR="00446384" w:rsidRPr="00446384" w14:paraId="0640B88D" w14:textId="77777777">
        <w:tc>
          <w:tcPr>
            <w:tcW w:w="8061" w:type="dxa"/>
          </w:tcPr>
          <w:p w14:paraId="643040A2" w14:textId="77777777" w:rsidR="006D6B8A" w:rsidRPr="00446384" w:rsidRDefault="006D6B8A" w:rsidP="00F32D33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eastAsiaTheme="minorHAnsi"/>
              </w:rPr>
            </w:pPr>
            <w:r w:rsidRPr="00446384">
              <w:t>Mitwirkung bei operativen Eingriffen höherer Schwierigkeitsgrade</w:t>
            </w:r>
          </w:p>
        </w:tc>
        <w:tc>
          <w:tcPr>
            <w:tcW w:w="1418" w:type="dxa"/>
          </w:tcPr>
          <w:p w14:paraId="2A2C72E6" w14:textId="77777777" w:rsidR="006D6B8A" w:rsidRPr="00446384" w:rsidRDefault="006D6B8A" w:rsidP="00DD11C1">
            <w:pPr>
              <w:pStyle w:val="RZTextzentriert"/>
            </w:pPr>
            <w:r w:rsidRPr="00446384">
              <w:t>5</w:t>
            </w:r>
          </w:p>
        </w:tc>
      </w:tr>
      <w:tr w:rsidR="00A64891" w:rsidRPr="00446384" w14:paraId="3AC2E4F1" w14:textId="77777777">
        <w:tc>
          <w:tcPr>
            <w:tcW w:w="8061" w:type="dxa"/>
          </w:tcPr>
          <w:p w14:paraId="7BF4A846" w14:textId="77777777" w:rsidR="00A64891" w:rsidRPr="00446384" w:rsidRDefault="00A64891" w:rsidP="00A64891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46384">
              <w:t>Fachspezifische Ultraschalluntersuchungen (Nieren, Retroperitoneum, Unterbauch,</w:t>
            </w:r>
            <w:r w:rsidR="0089203F" w:rsidRPr="00446384">
              <w:t xml:space="preserve"> </w:t>
            </w:r>
            <w:r w:rsidRPr="00446384">
              <w:t>Skrotum)</w:t>
            </w:r>
          </w:p>
        </w:tc>
        <w:tc>
          <w:tcPr>
            <w:tcW w:w="1418" w:type="dxa"/>
          </w:tcPr>
          <w:p w14:paraId="73E88854" w14:textId="77777777" w:rsidR="00A64891" w:rsidRPr="00446384" w:rsidRDefault="00A64891" w:rsidP="00DD11C1">
            <w:pPr>
              <w:pStyle w:val="RZTextzentriert"/>
            </w:pPr>
          </w:p>
        </w:tc>
      </w:tr>
    </w:tbl>
    <w:p w14:paraId="61D5D714" w14:textId="77777777" w:rsidR="006D6B8A" w:rsidRPr="00446384" w:rsidRDefault="006D6B8A" w:rsidP="00EA5AF3">
      <w:pPr>
        <w:spacing w:after="0" w:line="240" w:lineRule="auto"/>
      </w:pPr>
    </w:p>
    <w:p w14:paraId="63A8F8D3" w14:textId="77777777" w:rsidR="006D6B8A" w:rsidRPr="00446384" w:rsidRDefault="006D6B8A">
      <w:pPr>
        <w:spacing w:after="0" w:line="240" w:lineRule="auto"/>
      </w:pPr>
      <w:r w:rsidRPr="00446384">
        <w:br w:type="page"/>
      </w:r>
    </w:p>
    <w:p w14:paraId="645E9955" w14:textId="77777777" w:rsidR="00CF322F" w:rsidRPr="00446384" w:rsidRDefault="001C4BB1" w:rsidP="0031205B">
      <w:pPr>
        <w:pStyle w:val="RZberschrift"/>
        <w:outlineLvl w:val="0"/>
      </w:pPr>
      <w:r w:rsidRPr="00446384">
        <w:lastRenderedPageBreak/>
        <w:t>Modul 3:</w:t>
      </w:r>
      <w:r w:rsidR="00CF322F" w:rsidRPr="00446384">
        <w:t xml:space="preserve"> Andrologie und sexuelle Funktionsstörungen</w:t>
      </w:r>
    </w:p>
    <w:p w14:paraId="1C2D3430" w14:textId="77777777" w:rsidR="00CF322F" w:rsidRPr="00446384" w:rsidRDefault="00CF322F" w:rsidP="00D7074A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31EF75FD" w14:textId="77777777">
        <w:tc>
          <w:tcPr>
            <w:tcW w:w="9210" w:type="dxa"/>
          </w:tcPr>
          <w:p w14:paraId="0D37D4E8" w14:textId="77777777" w:rsidR="008178FC" w:rsidRPr="00446384" w:rsidRDefault="00F22679" w:rsidP="00F22679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</w:p>
        </w:tc>
      </w:tr>
      <w:tr w:rsidR="00446384" w:rsidRPr="00446384" w14:paraId="4DCB189D" w14:textId="77777777">
        <w:tc>
          <w:tcPr>
            <w:tcW w:w="9210" w:type="dxa"/>
          </w:tcPr>
          <w:p w14:paraId="4A8E3D1B" w14:textId="77777777" w:rsidR="001C4BB1" w:rsidRPr="00446384" w:rsidRDefault="001C4BB1" w:rsidP="00F32D33">
            <w:pPr>
              <w:pStyle w:val="RZText"/>
              <w:numPr>
                <w:ilvl w:val="0"/>
                <w:numId w:val="13"/>
              </w:numPr>
              <w:ind w:left="464" w:hanging="426"/>
            </w:pPr>
            <w:r w:rsidRPr="00446384">
              <w:t>Anatomie und Physiologie der männlichen Sexu</w:t>
            </w:r>
            <w:r w:rsidR="006D6B8A" w:rsidRPr="00446384">
              <w:t xml:space="preserve">alfunktion </w:t>
            </w:r>
            <w:r w:rsidR="009D43BA" w:rsidRPr="00446384">
              <w:t>inkl.</w:t>
            </w:r>
            <w:r w:rsidR="006D6B8A" w:rsidRPr="00446384">
              <w:t xml:space="preserve"> Fertilität</w:t>
            </w:r>
          </w:p>
        </w:tc>
      </w:tr>
      <w:tr w:rsidR="00446384" w:rsidRPr="00446384" w14:paraId="4A829EAB" w14:textId="77777777">
        <w:tc>
          <w:tcPr>
            <w:tcW w:w="9210" w:type="dxa"/>
          </w:tcPr>
          <w:p w14:paraId="037C16C8" w14:textId="77777777" w:rsidR="001C4BB1" w:rsidRPr="00446384" w:rsidRDefault="001C4BB1" w:rsidP="00F32D33">
            <w:pPr>
              <w:pStyle w:val="RZText"/>
              <w:numPr>
                <w:ilvl w:val="0"/>
                <w:numId w:val="13"/>
              </w:numPr>
              <w:ind w:left="464" w:hanging="426"/>
            </w:pPr>
            <w:r w:rsidRPr="00446384">
              <w:t>Endokrinologie der männlichen Entwicklung, de</w:t>
            </w:r>
            <w:r w:rsidR="006D6B8A" w:rsidRPr="00446384">
              <w:t>r Sexualfunktion und Fertilität</w:t>
            </w:r>
          </w:p>
        </w:tc>
      </w:tr>
      <w:tr w:rsidR="00446384" w:rsidRPr="00446384" w14:paraId="79EEA585" w14:textId="77777777">
        <w:tc>
          <w:tcPr>
            <w:tcW w:w="9210" w:type="dxa"/>
          </w:tcPr>
          <w:p w14:paraId="100DDFD0" w14:textId="77777777" w:rsidR="001C4BB1" w:rsidRPr="00446384" w:rsidRDefault="001C4BB1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46384">
              <w:t>Ätiologie, Pathogenese, Symptomatologie, Diagnostik, Diffe</w:t>
            </w:r>
            <w:r w:rsidR="00AE003A" w:rsidRPr="00446384">
              <w:t>rent</w:t>
            </w:r>
            <w:r w:rsidRPr="00446384">
              <w:t>ialdiagnostik, Therapieoptionen (und Indikationsstellung) andrologischer Erkrankungen:</w:t>
            </w:r>
          </w:p>
          <w:p w14:paraId="7F4FF24B" w14:textId="77777777" w:rsidR="001C4BB1" w:rsidRPr="00446384" w:rsidRDefault="001C4BB1" w:rsidP="00F22679">
            <w:pPr>
              <w:pStyle w:val="RZTextAufzhlung"/>
            </w:pPr>
            <w:proofErr w:type="spellStart"/>
            <w:r w:rsidRPr="00446384">
              <w:t>Libidostörungen</w:t>
            </w:r>
            <w:proofErr w:type="spellEnd"/>
          </w:p>
          <w:p w14:paraId="390F2F3E" w14:textId="77777777" w:rsidR="001C4BB1" w:rsidRPr="00446384" w:rsidRDefault="001C4BB1" w:rsidP="00F22679">
            <w:pPr>
              <w:pStyle w:val="RZTextAufzhlung"/>
            </w:pPr>
            <w:r w:rsidRPr="00446384">
              <w:t>Erregungsstörungen</w:t>
            </w:r>
          </w:p>
          <w:p w14:paraId="16942B14" w14:textId="1A3CF75A" w:rsidR="001C4BB1" w:rsidRPr="00446384" w:rsidRDefault="00E60806" w:rsidP="00F22679">
            <w:pPr>
              <w:pStyle w:val="RZTextAufzhlung"/>
            </w:pPr>
            <w:r>
              <w:t>e</w:t>
            </w:r>
            <w:r w:rsidR="001C4BB1" w:rsidRPr="00446384">
              <w:t>rektile Dysfunktion</w:t>
            </w:r>
          </w:p>
          <w:p w14:paraId="4D4551AA" w14:textId="77777777" w:rsidR="001C4BB1" w:rsidRPr="00446384" w:rsidRDefault="001C4BB1" w:rsidP="00F22679">
            <w:pPr>
              <w:pStyle w:val="RZTextAufzhlung"/>
            </w:pPr>
            <w:r w:rsidRPr="00446384">
              <w:t>Ejakulationsstörungen</w:t>
            </w:r>
          </w:p>
          <w:p w14:paraId="775AD7D2" w14:textId="77777777" w:rsidR="001C4BB1" w:rsidRPr="00446384" w:rsidRDefault="001C4BB1" w:rsidP="00F22679">
            <w:pPr>
              <w:pStyle w:val="RZTextAufzhlung"/>
            </w:pPr>
            <w:proofErr w:type="spellStart"/>
            <w:r w:rsidRPr="00446384">
              <w:t>Orgasmusstörungen</w:t>
            </w:r>
            <w:proofErr w:type="spellEnd"/>
          </w:p>
          <w:p w14:paraId="73169729" w14:textId="3DA4B500" w:rsidR="001C4BB1" w:rsidRPr="00446384" w:rsidRDefault="00E60806" w:rsidP="00F22679">
            <w:pPr>
              <w:pStyle w:val="RZTextAufzhlung"/>
            </w:pPr>
            <w:r>
              <w:t>m</w:t>
            </w:r>
            <w:r w:rsidR="001C4BB1" w:rsidRPr="00446384">
              <w:t>ännliche Infertilität</w:t>
            </w:r>
          </w:p>
          <w:p w14:paraId="44B1F41C" w14:textId="77777777" w:rsidR="001C4BB1" w:rsidRPr="00446384" w:rsidRDefault="006D6B8A" w:rsidP="00F22679">
            <w:pPr>
              <w:pStyle w:val="RZTextAufzhlung"/>
            </w:pPr>
            <w:r w:rsidRPr="00446384">
              <w:t>Hormonstörungen</w:t>
            </w:r>
          </w:p>
        </w:tc>
      </w:tr>
      <w:tr w:rsidR="001C4BB1" w:rsidRPr="00446384" w14:paraId="5CEA0DAF" w14:textId="77777777">
        <w:tc>
          <w:tcPr>
            <w:tcW w:w="9210" w:type="dxa"/>
          </w:tcPr>
          <w:p w14:paraId="5350C6DE" w14:textId="77777777" w:rsidR="001C4BB1" w:rsidRPr="00446384" w:rsidRDefault="001C4BB1" w:rsidP="00F32D33">
            <w:pPr>
              <w:pStyle w:val="RZText"/>
              <w:numPr>
                <w:ilvl w:val="0"/>
                <w:numId w:val="13"/>
              </w:numPr>
              <w:ind w:left="464" w:hanging="426"/>
            </w:pPr>
            <w:r w:rsidRPr="00446384">
              <w:t xml:space="preserve">Gewebesicherheitsgesetz (GSG) – Geltungsbereich und </w:t>
            </w:r>
            <w:r w:rsidR="006D6B8A" w:rsidRPr="00446384">
              <w:t>Rahmenbedingungen</w:t>
            </w:r>
          </w:p>
        </w:tc>
      </w:tr>
    </w:tbl>
    <w:p w14:paraId="1A1BE704" w14:textId="77777777" w:rsidR="002632C9" w:rsidRPr="00446384" w:rsidRDefault="002632C9" w:rsidP="00EA5AF3">
      <w:pPr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5C4D2549" w14:textId="77777777">
        <w:tc>
          <w:tcPr>
            <w:tcW w:w="9210" w:type="dxa"/>
          </w:tcPr>
          <w:p w14:paraId="3B7A4245" w14:textId="77777777" w:rsidR="008178FC" w:rsidRPr="00446384" w:rsidRDefault="00F22679" w:rsidP="00F22679">
            <w:pPr>
              <w:pStyle w:val="RZABC"/>
            </w:pPr>
            <w:r w:rsidRPr="00446384">
              <w:t>B)</w:t>
            </w:r>
            <w:r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038F7F3C" w14:textId="77777777">
        <w:tc>
          <w:tcPr>
            <w:tcW w:w="9210" w:type="dxa"/>
          </w:tcPr>
          <w:p w14:paraId="169C41A8" w14:textId="77777777" w:rsidR="001C4BB1" w:rsidRPr="00446384" w:rsidRDefault="001C4BB1" w:rsidP="00F32D3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446384">
              <w:t>Zielgerichtete A</w:t>
            </w:r>
            <w:r w:rsidR="006D6B8A" w:rsidRPr="00446384">
              <w:t>namnese andrologischer Symptome</w:t>
            </w:r>
          </w:p>
        </w:tc>
      </w:tr>
      <w:tr w:rsidR="00446384" w:rsidRPr="00446384" w14:paraId="2778956E" w14:textId="77777777">
        <w:tc>
          <w:tcPr>
            <w:tcW w:w="9210" w:type="dxa"/>
          </w:tcPr>
          <w:p w14:paraId="3310D2ED" w14:textId="77777777" w:rsidR="001C4BB1" w:rsidRPr="00446384" w:rsidRDefault="00D00FD7" w:rsidP="00F32D3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446384">
              <w:t xml:space="preserve">Klinische und technische Diagnostik, konservative und operative Therapie </w:t>
            </w:r>
            <w:r w:rsidR="006D6B8A" w:rsidRPr="00446384">
              <w:t>andrologischer Krankheitsbilder</w:t>
            </w:r>
          </w:p>
        </w:tc>
      </w:tr>
      <w:tr w:rsidR="001C4BB1" w:rsidRPr="00446384" w14:paraId="7DAC6D50" w14:textId="77777777">
        <w:tc>
          <w:tcPr>
            <w:tcW w:w="9210" w:type="dxa"/>
          </w:tcPr>
          <w:p w14:paraId="580973CD" w14:textId="77777777" w:rsidR="001C4BB1" w:rsidRPr="00446384" w:rsidRDefault="001C4BB1" w:rsidP="00F32D3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446384">
              <w:t>Beratung</w:t>
            </w:r>
            <w:r w:rsidR="00D00FD7" w:rsidRPr="00446384">
              <w:t xml:space="preserve"> und Therapie </w:t>
            </w:r>
            <w:r w:rsidRPr="00446384">
              <w:t>andrologisch rele</w:t>
            </w:r>
            <w:r w:rsidR="0035086F" w:rsidRPr="00446384">
              <w:t>vanter genetischer Erkrankungen</w:t>
            </w:r>
          </w:p>
        </w:tc>
      </w:tr>
    </w:tbl>
    <w:p w14:paraId="5AEAA134" w14:textId="77777777" w:rsidR="007E4254" w:rsidRPr="00446384" w:rsidRDefault="007E4254" w:rsidP="00EA5AF3">
      <w:pPr>
        <w:tabs>
          <w:tab w:val="left" w:pos="3545"/>
          <w:tab w:val="left" w:pos="4130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55"/>
        <w:gridCol w:w="1471"/>
      </w:tblGrid>
      <w:tr w:rsidR="00446384" w:rsidRPr="00446384" w14:paraId="3BFF726C" w14:textId="77777777">
        <w:tc>
          <w:tcPr>
            <w:tcW w:w="7763" w:type="dxa"/>
          </w:tcPr>
          <w:p w14:paraId="76372D91" w14:textId="77777777" w:rsidR="006D6B8A" w:rsidRPr="00446384" w:rsidRDefault="00F22679" w:rsidP="00F22679">
            <w:pPr>
              <w:pStyle w:val="RZABC"/>
            </w:pPr>
            <w:r w:rsidRPr="00446384">
              <w:t>C)</w:t>
            </w:r>
            <w:r w:rsidRPr="00446384">
              <w:tab/>
            </w:r>
            <w:r w:rsidR="00AE3FB8" w:rsidRPr="00446384">
              <w:t>Fertigkeiten</w:t>
            </w:r>
          </w:p>
        </w:tc>
        <w:tc>
          <w:tcPr>
            <w:tcW w:w="1418" w:type="dxa"/>
          </w:tcPr>
          <w:p w14:paraId="3DDC002C" w14:textId="77777777" w:rsidR="006D6B8A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6262CE57" w14:textId="77777777">
        <w:tc>
          <w:tcPr>
            <w:tcW w:w="7763" w:type="dxa"/>
          </w:tcPr>
          <w:p w14:paraId="51D57C4A" w14:textId="77777777" w:rsidR="006D6B8A" w:rsidRPr="00446384" w:rsidRDefault="006D6B8A" w:rsidP="00F32D3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46384">
              <w:t>Andrologische Anamnese und Status und klinische Untersuchung</w:t>
            </w:r>
          </w:p>
        </w:tc>
        <w:tc>
          <w:tcPr>
            <w:tcW w:w="1418" w:type="dxa"/>
          </w:tcPr>
          <w:p w14:paraId="060E01AC" w14:textId="77777777" w:rsidR="006D6B8A" w:rsidRPr="00446384" w:rsidRDefault="006D6B8A" w:rsidP="00DD11C1">
            <w:pPr>
              <w:pStyle w:val="RZTextzentriert"/>
            </w:pPr>
            <w:r w:rsidRPr="00446384">
              <w:t>10</w:t>
            </w:r>
          </w:p>
        </w:tc>
      </w:tr>
      <w:tr w:rsidR="00446384" w:rsidRPr="00446384" w14:paraId="33859716" w14:textId="77777777">
        <w:tc>
          <w:tcPr>
            <w:tcW w:w="7763" w:type="dxa"/>
          </w:tcPr>
          <w:p w14:paraId="0392DBEA" w14:textId="77777777" w:rsidR="006D6B8A" w:rsidRPr="00446384" w:rsidRDefault="006D6B8A" w:rsidP="00F32D3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46384">
              <w:t>Andrologisch relevante Ultraschalluntersuchungen</w:t>
            </w:r>
          </w:p>
        </w:tc>
        <w:tc>
          <w:tcPr>
            <w:tcW w:w="1418" w:type="dxa"/>
          </w:tcPr>
          <w:p w14:paraId="340B6099" w14:textId="77777777" w:rsidR="006D6B8A" w:rsidRPr="00446384" w:rsidRDefault="006D6B8A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019D9483" w14:textId="77777777">
        <w:tc>
          <w:tcPr>
            <w:tcW w:w="7763" w:type="dxa"/>
          </w:tcPr>
          <w:p w14:paraId="2702081A" w14:textId="77777777" w:rsidR="006D6B8A" w:rsidRPr="00446384" w:rsidRDefault="00AE003A" w:rsidP="00F32D3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46384">
              <w:t>Konservative und</w:t>
            </w:r>
            <w:r w:rsidR="006D6B8A" w:rsidRPr="00446384">
              <w:t>/</w:t>
            </w:r>
            <w:r w:rsidRPr="00446384">
              <w:t xml:space="preserve">oder </w:t>
            </w:r>
            <w:r w:rsidR="006D6B8A" w:rsidRPr="00446384">
              <w:t>operative Therapie andrologischer</w:t>
            </w:r>
            <w:r w:rsidR="000213E8" w:rsidRPr="00446384">
              <w:t xml:space="preserve"> Erkrankungen</w:t>
            </w:r>
          </w:p>
        </w:tc>
        <w:tc>
          <w:tcPr>
            <w:tcW w:w="1418" w:type="dxa"/>
          </w:tcPr>
          <w:p w14:paraId="13FD9082" w14:textId="77777777" w:rsidR="006D6B8A" w:rsidRPr="00446384" w:rsidRDefault="006D6B8A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07588BA0" w14:textId="77777777">
        <w:tc>
          <w:tcPr>
            <w:tcW w:w="7763" w:type="dxa"/>
          </w:tcPr>
          <w:p w14:paraId="15570B6E" w14:textId="254329FA" w:rsidR="006D6B8A" w:rsidRPr="00446384" w:rsidRDefault="006D6B8A" w:rsidP="00DB2559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46384">
              <w:t xml:space="preserve">Kommunikation und Beratung von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>/Paaren mit Sexualfunktionsstörungen und Fertilitätsstörungen</w:t>
            </w:r>
          </w:p>
        </w:tc>
        <w:tc>
          <w:tcPr>
            <w:tcW w:w="1418" w:type="dxa"/>
          </w:tcPr>
          <w:p w14:paraId="475E4A63" w14:textId="77777777" w:rsidR="006D6B8A" w:rsidRPr="00446384" w:rsidRDefault="006D6B8A" w:rsidP="00DD11C1">
            <w:pPr>
              <w:pStyle w:val="RZTextzentriert"/>
            </w:pPr>
            <w:r w:rsidRPr="00446384">
              <w:t>10</w:t>
            </w:r>
          </w:p>
        </w:tc>
      </w:tr>
      <w:tr w:rsidR="00446384" w:rsidRPr="00446384" w14:paraId="68A660EA" w14:textId="77777777">
        <w:tc>
          <w:tcPr>
            <w:tcW w:w="7763" w:type="dxa"/>
          </w:tcPr>
          <w:p w14:paraId="6AF13836" w14:textId="77777777" w:rsidR="006D6B8A" w:rsidRPr="00446384" w:rsidRDefault="006D6B8A" w:rsidP="00F32D3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46384">
              <w:t xml:space="preserve">Fertilitätsnachweis mittels Durchführung und </w:t>
            </w:r>
            <w:r w:rsidR="00AE003A" w:rsidRPr="00446384">
              <w:t xml:space="preserve">Interpretation des </w:t>
            </w:r>
            <w:proofErr w:type="spellStart"/>
            <w:r w:rsidR="00AE003A" w:rsidRPr="00446384">
              <w:t>Spermiogramme</w:t>
            </w:r>
            <w:r w:rsidRPr="00446384">
              <w:t>s</w:t>
            </w:r>
            <w:proofErr w:type="spellEnd"/>
            <w:r w:rsidRPr="00446384">
              <w:t xml:space="preserve"> und Entnahme von Hodengewebe</w:t>
            </w:r>
          </w:p>
        </w:tc>
        <w:tc>
          <w:tcPr>
            <w:tcW w:w="1418" w:type="dxa"/>
          </w:tcPr>
          <w:p w14:paraId="43066D92" w14:textId="77777777" w:rsidR="006D6B8A" w:rsidRPr="00446384" w:rsidRDefault="006D6B8A" w:rsidP="00DD11C1">
            <w:pPr>
              <w:pStyle w:val="RZTextzentriert"/>
            </w:pPr>
            <w:r w:rsidRPr="00446384">
              <w:t>30</w:t>
            </w:r>
          </w:p>
        </w:tc>
      </w:tr>
    </w:tbl>
    <w:p w14:paraId="51E0D9E8" w14:textId="77777777" w:rsidR="00AE3FB8" w:rsidRPr="00446384" w:rsidRDefault="00AE3FB8">
      <w:pPr>
        <w:spacing w:after="0" w:line="240" w:lineRule="auto"/>
      </w:pPr>
      <w:r w:rsidRPr="00446384">
        <w:br w:type="page"/>
      </w:r>
    </w:p>
    <w:p w14:paraId="3F462A47" w14:textId="77777777" w:rsidR="00CF322F" w:rsidRPr="00446384" w:rsidRDefault="001C4BB1" w:rsidP="0031205B">
      <w:pPr>
        <w:pStyle w:val="RZberschrift"/>
        <w:outlineLvl w:val="0"/>
      </w:pPr>
      <w:bookmarkStart w:id="0" w:name="_GoBack"/>
      <w:bookmarkEnd w:id="0"/>
      <w:r w:rsidRPr="00446384">
        <w:lastRenderedPageBreak/>
        <w:t>Modul 4:</w:t>
      </w:r>
      <w:r w:rsidR="00AE003A" w:rsidRPr="00446384">
        <w:t xml:space="preserve"> U</w:t>
      </w:r>
      <w:r w:rsidR="00CF322F" w:rsidRPr="00446384">
        <w:t>rologisch-onkologische Chirurgie</w:t>
      </w:r>
    </w:p>
    <w:p w14:paraId="01D0B299" w14:textId="77777777" w:rsidR="006D6B8A" w:rsidRPr="00446384" w:rsidRDefault="006D6B8A" w:rsidP="00D7074A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1037A419" w14:textId="77777777">
        <w:tc>
          <w:tcPr>
            <w:tcW w:w="9210" w:type="dxa"/>
          </w:tcPr>
          <w:p w14:paraId="3E605207" w14:textId="77777777" w:rsidR="003D4513" w:rsidRPr="00446384" w:rsidRDefault="00F22679" w:rsidP="00F22679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</w:p>
        </w:tc>
      </w:tr>
      <w:tr w:rsidR="00446384" w:rsidRPr="00446384" w14:paraId="103B060D" w14:textId="77777777">
        <w:tc>
          <w:tcPr>
            <w:tcW w:w="9210" w:type="dxa"/>
          </w:tcPr>
          <w:p w14:paraId="419F1D7C" w14:textId="77777777" w:rsidR="001C4BB1" w:rsidRPr="00446384" w:rsidRDefault="001C4BB1" w:rsidP="00F32D33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46384">
              <w:t>Ätiologie, Risikofaktoren und Prävention von malignen Erkrankungen der Neb</w:t>
            </w:r>
            <w:r w:rsidR="00AE003A" w:rsidRPr="00446384">
              <w:t>enniere, Niere, Retroperitoneum</w:t>
            </w:r>
            <w:r w:rsidRPr="00446384">
              <w:t>, Harnleiter, Harnblase, Harnr</w:t>
            </w:r>
            <w:r w:rsidR="006D6B8A" w:rsidRPr="00446384">
              <w:t>öhre, Prostata, Penis und Hoden</w:t>
            </w:r>
          </w:p>
        </w:tc>
      </w:tr>
      <w:tr w:rsidR="00446384" w:rsidRPr="00446384" w14:paraId="687CF270" w14:textId="77777777">
        <w:tc>
          <w:tcPr>
            <w:tcW w:w="9210" w:type="dxa"/>
          </w:tcPr>
          <w:p w14:paraId="4363D8B2" w14:textId="77777777" w:rsidR="001C4BB1" w:rsidRPr="00446384" w:rsidRDefault="001C4BB1" w:rsidP="00F32D33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46384">
              <w:t>Früherkennung, Diagnos</w:t>
            </w:r>
            <w:r w:rsidR="009D43BA" w:rsidRPr="00446384">
              <w:t>t</w:t>
            </w:r>
            <w:r w:rsidRPr="00446384">
              <w:t xml:space="preserve">ik und </w:t>
            </w:r>
            <w:proofErr w:type="spellStart"/>
            <w:r w:rsidRPr="00446384">
              <w:t>Staging</w:t>
            </w:r>
            <w:proofErr w:type="spellEnd"/>
            <w:r w:rsidRPr="00446384">
              <w:t xml:space="preserve"> von malignen Erkrankungen der Nebenniere, Niere, Retroperitoneums, Harnleiter, Harnblase, Harnröh</w:t>
            </w:r>
            <w:r w:rsidR="006D6B8A" w:rsidRPr="00446384">
              <w:t>re, Prostata, Penis und Hoden</w:t>
            </w:r>
          </w:p>
        </w:tc>
      </w:tr>
      <w:tr w:rsidR="00446384" w:rsidRPr="00446384" w14:paraId="34D404C3" w14:textId="77777777">
        <w:tc>
          <w:tcPr>
            <w:tcW w:w="9210" w:type="dxa"/>
          </w:tcPr>
          <w:p w14:paraId="1C6DA15C" w14:textId="77777777" w:rsidR="001C4BB1" w:rsidRPr="00446384" w:rsidRDefault="00AE3FB8" w:rsidP="00F32D33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46384">
              <w:t>Krebstherapie</w:t>
            </w:r>
          </w:p>
        </w:tc>
      </w:tr>
      <w:tr w:rsidR="00446384" w:rsidRPr="00446384" w14:paraId="363E8A9B" w14:textId="77777777">
        <w:tc>
          <w:tcPr>
            <w:tcW w:w="9210" w:type="dxa"/>
          </w:tcPr>
          <w:p w14:paraId="44C78B79" w14:textId="77777777" w:rsidR="001C4BB1" w:rsidRPr="00446384" w:rsidRDefault="001C4BB1" w:rsidP="00AE003A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46384">
              <w:t>Behandlungsrisiken, Prognose und Nachsorge von malignen Erkrankungen der Neb</w:t>
            </w:r>
            <w:r w:rsidR="00AE003A" w:rsidRPr="00446384">
              <w:t>enniere, Niere, Retroperitoneum,</w:t>
            </w:r>
            <w:r w:rsidRPr="00446384">
              <w:t xml:space="preserve"> Harnleiter, Harnblase, Harnröhre, Prosta</w:t>
            </w:r>
            <w:r w:rsidR="006D6B8A" w:rsidRPr="00446384">
              <w:t>ta, Penis, Hoden und Metastasen</w:t>
            </w:r>
          </w:p>
        </w:tc>
      </w:tr>
      <w:tr w:rsidR="001C4BB1" w:rsidRPr="00446384" w14:paraId="0BC8D9FB" w14:textId="77777777">
        <w:tc>
          <w:tcPr>
            <w:tcW w:w="9210" w:type="dxa"/>
          </w:tcPr>
          <w:p w14:paraId="18583A7F" w14:textId="77777777" w:rsidR="001C4BB1" w:rsidRPr="00446384" w:rsidRDefault="001C4BB1" w:rsidP="00AE3FB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46384">
              <w:t xml:space="preserve">Vor- und Nachteile sowie spezifische Aspekte von </w:t>
            </w:r>
            <w:proofErr w:type="spellStart"/>
            <w:r w:rsidRPr="00446384">
              <w:t>uroonkologischen</w:t>
            </w:r>
            <w:proofErr w:type="spellEnd"/>
            <w:r w:rsidRPr="00446384">
              <w:t xml:space="preserve"> Therapien an Nebenniere, Niere, Retroperitoneum, Harnleiter, Harnblase, Harnröhre, Prostata, Penis, Hoden und Metastasen im Vergleich verschie</w:t>
            </w:r>
            <w:r w:rsidR="0035086F" w:rsidRPr="00446384">
              <w:t>dener Zugangswege und Techniken</w:t>
            </w:r>
          </w:p>
        </w:tc>
      </w:tr>
    </w:tbl>
    <w:p w14:paraId="335F1C5F" w14:textId="77777777" w:rsidR="002632C9" w:rsidRPr="00446384" w:rsidRDefault="002632C9" w:rsidP="00EA5AF3">
      <w:pPr>
        <w:tabs>
          <w:tab w:val="left" w:pos="514"/>
          <w:tab w:val="left" w:pos="4059"/>
          <w:tab w:val="left" w:pos="4644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6652991F" w14:textId="77777777">
        <w:tc>
          <w:tcPr>
            <w:tcW w:w="9210" w:type="dxa"/>
          </w:tcPr>
          <w:p w14:paraId="62D0261A" w14:textId="77777777" w:rsidR="00C76328" w:rsidRPr="00446384" w:rsidRDefault="00F22679" w:rsidP="00F22679">
            <w:pPr>
              <w:pStyle w:val="RZABC"/>
            </w:pPr>
            <w:r w:rsidRPr="00446384">
              <w:t>B)</w:t>
            </w:r>
            <w:r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04E0BAEB" w14:textId="77777777">
        <w:tc>
          <w:tcPr>
            <w:tcW w:w="9210" w:type="dxa"/>
          </w:tcPr>
          <w:p w14:paraId="09C926C3" w14:textId="44CEFF3F" w:rsidR="005D37D4" w:rsidRPr="00446384" w:rsidRDefault="005D37D4" w:rsidP="00DB255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446384">
              <w:t xml:space="preserve">Aufklärung und Führung von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mit malignen Erkrankungen der Nebenniere, Niere, Retroperitoneum, Harnleiter, Harnblase, Harnr</w:t>
            </w:r>
            <w:r w:rsidR="006D6B8A" w:rsidRPr="00446384">
              <w:t>öhre, Prostata, Penis und Hoden</w:t>
            </w:r>
          </w:p>
        </w:tc>
      </w:tr>
      <w:tr w:rsidR="00446384" w:rsidRPr="00446384" w14:paraId="1D76F299" w14:textId="77777777">
        <w:tc>
          <w:tcPr>
            <w:tcW w:w="9210" w:type="dxa"/>
          </w:tcPr>
          <w:p w14:paraId="3C6F8610" w14:textId="77777777" w:rsidR="005D37D4" w:rsidRPr="00446384" w:rsidRDefault="005D37D4" w:rsidP="00F32D33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446384">
              <w:t xml:space="preserve">Führung von </w:t>
            </w:r>
            <w:proofErr w:type="spellStart"/>
            <w:r w:rsidRPr="00446384">
              <w:t>uroonko</w:t>
            </w:r>
            <w:r w:rsidR="006D6B8A" w:rsidRPr="00446384">
              <w:t>logischen</w:t>
            </w:r>
            <w:proofErr w:type="spellEnd"/>
            <w:r w:rsidR="006D6B8A" w:rsidRPr="00446384">
              <w:t xml:space="preserve"> Fällen in Tumorboards</w:t>
            </w:r>
          </w:p>
        </w:tc>
      </w:tr>
      <w:tr w:rsidR="005D37D4" w:rsidRPr="00446384" w14:paraId="4669BCC7" w14:textId="77777777">
        <w:tc>
          <w:tcPr>
            <w:tcW w:w="9210" w:type="dxa"/>
          </w:tcPr>
          <w:p w14:paraId="7745A8CD" w14:textId="77777777" w:rsidR="005D37D4" w:rsidRPr="00446384" w:rsidRDefault="005D37D4" w:rsidP="00F32D33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446384">
              <w:t>Uroonkologische</w:t>
            </w:r>
            <w:proofErr w:type="spellEnd"/>
            <w:r w:rsidRPr="00446384">
              <w:t xml:space="preserve"> Palliativmedizin</w:t>
            </w:r>
          </w:p>
        </w:tc>
      </w:tr>
    </w:tbl>
    <w:p w14:paraId="617C0551" w14:textId="77777777" w:rsidR="000558A0" w:rsidRPr="00446384" w:rsidRDefault="000558A0" w:rsidP="00EA5AF3">
      <w:pPr>
        <w:spacing w:after="0" w:line="240" w:lineRule="auto"/>
        <w:rPr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9526" w:type="dxa"/>
        <w:tblLayout w:type="fixed"/>
        <w:tblLook w:val="0000" w:firstRow="0" w:lastRow="0" w:firstColumn="0" w:lastColumn="0" w:noHBand="0" w:noVBand="0"/>
      </w:tblPr>
      <w:tblGrid>
        <w:gridCol w:w="8063"/>
        <w:gridCol w:w="1463"/>
      </w:tblGrid>
      <w:tr w:rsidR="00446384" w:rsidRPr="00446384" w14:paraId="77F0C806" w14:textId="77777777">
        <w:tc>
          <w:tcPr>
            <w:tcW w:w="7794" w:type="dxa"/>
          </w:tcPr>
          <w:p w14:paraId="6DE4EB42" w14:textId="77777777" w:rsidR="006D6B8A" w:rsidRPr="00446384" w:rsidRDefault="00F22679" w:rsidP="000213E8">
            <w:pPr>
              <w:pStyle w:val="RZABC"/>
            </w:pPr>
            <w:r w:rsidRPr="00446384">
              <w:t>C)</w:t>
            </w:r>
            <w:r w:rsidRPr="00446384">
              <w:tab/>
            </w:r>
            <w:r w:rsidR="00AE3FB8" w:rsidRPr="00446384">
              <w:t>Fertigkeiten</w:t>
            </w:r>
          </w:p>
        </w:tc>
        <w:tc>
          <w:tcPr>
            <w:tcW w:w="1414" w:type="dxa"/>
          </w:tcPr>
          <w:p w14:paraId="02224654" w14:textId="77777777" w:rsidR="006D6B8A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1139A733" w14:textId="77777777">
        <w:tc>
          <w:tcPr>
            <w:tcW w:w="7794" w:type="dxa"/>
          </w:tcPr>
          <w:p w14:paraId="6B368145" w14:textId="77777777" w:rsidR="006D6B8A" w:rsidRPr="00446384" w:rsidRDefault="006D6B8A" w:rsidP="000213E8">
            <w:pPr>
              <w:pStyle w:val="RZText"/>
              <w:numPr>
                <w:ilvl w:val="0"/>
                <w:numId w:val="18"/>
              </w:numPr>
              <w:ind w:left="425" w:hanging="425"/>
            </w:pPr>
            <w:proofErr w:type="spellStart"/>
            <w:r w:rsidRPr="00446384">
              <w:t>Tumornephrektomie</w:t>
            </w:r>
            <w:proofErr w:type="spellEnd"/>
            <w:r w:rsidRPr="00446384">
              <w:t xml:space="preserve">, Nierenteilresektion, </w:t>
            </w:r>
            <w:proofErr w:type="spellStart"/>
            <w:r w:rsidRPr="00446384">
              <w:t>Nephrourete</w:t>
            </w:r>
            <w:r w:rsidR="00AE003A" w:rsidRPr="00446384">
              <w:t>rektomie</w:t>
            </w:r>
            <w:proofErr w:type="spellEnd"/>
            <w:r w:rsidR="00AE003A" w:rsidRPr="00446384">
              <w:t>, Zystektomie, radikale</w:t>
            </w:r>
            <w:r w:rsidRPr="00446384">
              <w:t xml:space="preserve"> </w:t>
            </w:r>
            <w:proofErr w:type="spellStart"/>
            <w:r w:rsidRPr="00446384">
              <w:t>Prosta</w:t>
            </w:r>
            <w:r w:rsidR="00AE003A" w:rsidRPr="00446384">
              <w:t>tektomie</w:t>
            </w:r>
            <w:proofErr w:type="spellEnd"/>
            <w:r w:rsidR="00AE003A" w:rsidRPr="00446384">
              <w:t xml:space="preserve">, </w:t>
            </w:r>
            <w:proofErr w:type="spellStart"/>
            <w:r w:rsidR="00AE003A" w:rsidRPr="00446384">
              <w:t>Penektomie</w:t>
            </w:r>
            <w:proofErr w:type="spellEnd"/>
            <w:r w:rsidR="00AE003A" w:rsidRPr="00446384">
              <w:t>, partielle</w:t>
            </w:r>
            <w:r w:rsidRPr="00446384">
              <w:t xml:space="preserve"> </w:t>
            </w:r>
            <w:proofErr w:type="spellStart"/>
            <w:r w:rsidRPr="00446384">
              <w:t>Penektomie</w:t>
            </w:r>
            <w:proofErr w:type="spellEnd"/>
            <w:r w:rsidRPr="00446384">
              <w:t xml:space="preserve"> und inguinaler </w:t>
            </w:r>
            <w:proofErr w:type="spellStart"/>
            <w:r w:rsidRPr="00446384">
              <w:t>Ablatio</w:t>
            </w:r>
            <w:proofErr w:type="spellEnd"/>
            <w:r w:rsidRPr="00446384">
              <w:t xml:space="preserve"> </w:t>
            </w:r>
            <w:proofErr w:type="spellStart"/>
            <w:r w:rsidRPr="00446384">
              <w:t>testis</w:t>
            </w:r>
            <w:proofErr w:type="spellEnd"/>
          </w:p>
        </w:tc>
        <w:tc>
          <w:tcPr>
            <w:tcW w:w="1414" w:type="dxa"/>
          </w:tcPr>
          <w:p w14:paraId="250A24FC" w14:textId="77777777" w:rsidR="006D6B8A" w:rsidRPr="00446384" w:rsidRDefault="006D6B8A" w:rsidP="00DD11C1">
            <w:pPr>
              <w:pStyle w:val="RZTextzentriert"/>
            </w:pPr>
          </w:p>
        </w:tc>
      </w:tr>
      <w:tr w:rsidR="00446384" w:rsidRPr="00446384" w14:paraId="073D6B37" w14:textId="77777777">
        <w:tc>
          <w:tcPr>
            <w:tcW w:w="7794" w:type="dxa"/>
          </w:tcPr>
          <w:p w14:paraId="268BA97A" w14:textId="6F3910DD" w:rsidR="000213E8" w:rsidRPr="00446384" w:rsidRDefault="006D6B8A" w:rsidP="00446384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446384">
              <w:t xml:space="preserve">Durchführung von </w:t>
            </w:r>
            <w:proofErr w:type="spellStart"/>
            <w:r w:rsidRPr="00446384">
              <w:t>laparoskopischen</w:t>
            </w:r>
            <w:proofErr w:type="spellEnd"/>
            <w:r w:rsidRPr="00446384">
              <w:t xml:space="preserve"> und </w:t>
            </w:r>
            <w:proofErr w:type="spellStart"/>
            <w:r w:rsidRPr="00446384">
              <w:t>endourologischen</w:t>
            </w:r>
            <w:proofErr w:type="spellEnd"/>
            <w:r w:rsidRPr="00446384">
              <w:t xml:space="preserve"> Eingriffen und Mitwirkung an offen komplexen chirurgischen Eingriffen Nebenniere, Niere, Retroperitoneum, Harnleiter, Harnblase, Harnröhre, Prostata, Penis und Hoden einschließlic</w:t>
            </w:r>
            <w:r w:rsidR="00AE003A" w:rsidRPr="00446384">
              <w:t xml:space="preserve">h </w:t>
            </w:r>
            <w:proofErr w:type="spellStart"/>
            <w:r w:rsidR="00AE003A" w:rsidRPr="00446384">
              <w:t>Lymphadenektomie</w:t>
            </w:r>
            <w:proofErr w:type="spellEnd"/>
            <w:r w:rsidR="00AE003A" w:rsidRPr="00446384">
              <w:t xml:space="preserve">. </w:t>
            </w:r>
            <w:proofErr w:type="spellStart"/>
            <w:r w:rsidR="00AE003A" w:rsidRPr="00446384">
              <w:t>Insbesonders</w:t>
            </w:r>
            <w:proofErr w:type="spellEnd"/>
            <w:r w:rsidRPr="00446384">
              <w:t xml:space="preserve"> </w:t>
            </w:r>
            <w:proofErr w:type="spellStart"/>
            <w:r w:rsidRPr="00446384">
              <w:t>Tumornephrektomie</w:t>
            </w:r>
            <w:proofErr w:type="spellEnd"/>
            <w:r w:rsidRPr="00446384">
              <w:t xml:space="preserve">, Nierenteilresektion, </w:t>
            </w:r>
            <w:proofErr w:type="spellStart"/>
            <w:r w:rsidRPr="00446384">
              <w:t>Nephrourete</w:t>
            </w:r>
            <w:r w:rsidR="002D4251" w:rsidRPr="00446384">
              <w:t>rektomie</w:t>
            </w:r>
            <w:proofErr w:type="spellEnd"/>
            <w:r w:rsidR="002D4251" w:rsidRPr="00446384">
              <w:t>, Zystektomie, radikale</w:t>
            </w:r>
            <w:r w:rsidRPr="00446384">
              <w:t xml:space="preserve"> </w:t>
            </w:r>
            <w:proofErr w:type="spellStart"/>
            <w:r w:rsidRPr="00446384">
              <w:t>Prosta</w:t>
            </w:r>
            <w:r w:rsidR="002D4251" w:rsidRPr="00446384">
              <w:t>tektomie</w:t>
            </w:r>
            <w:proofErr w:type="spellEnd"/>
            <w:r w:rsidR="002D4251" w:rsidRPr="00446384">
              <w:t xml:space="preserve">, </w:t>
            </w:r>
            <w:proofErr w:type="spellStart"/>
            <w:r w:rsidR="002D4251" w:rsidRPr="00446384">
              <w:t>Penektomie</w:t>
            </w:r>
            <w:proofErr w:type="spellEnd"/>
            <w:r w:rsidR="002D4251" w:rsidRPr="00446384">
              <w:t>, partielle</w:t>
            </w:r>
            <w:r w:rsidRPr="00446384">
              <w:t xml:space="preserve"> </w:t>
            </w:r>
            <w:proofErr w:type="spellStart"/>
            <w:r w:rsidRPr="00446384">
              <w:t>Penektomie</w:t>
            </w:r>
            <w:proofErr w:type="spellEnd"/>
            <w:r w:rsidRPr="00446384">
              <w:t xml:space="preserve"> und inguinaler </w:t>
            </w:r>
            <w:proofErr w:type="spellStart"/>
            <w:r w:rsidRPr="00446384">
              <w:t>Ablatio</w:t>
            </w:r>
            <w:proofErr w:type="spellEnd"/>
            <w:r w:rsidRPr="00446384">
              <w:t xml:space="preserve"> </w:t>
            </w:r>
            <w:proofErr w:type="spellStart"/>
            <w:r w:rsidRPr="00446384">
              <w:t>testis</w:t>
            </w:r>
            <w:proofErr w:type="spellEnd"/>
          </w:p>
        </w:tc>
        <w:tc>
          <w:tcPr>
            <w:tcW w:w="1414" w:type="dxa"/>
          </w:tcPr>
          <w:p w14:paraId="56F16F08" w14:textId="77777777" w:rsidR="006D6B8A" w:rsidRPr="00446384" w:rsidRDefault="006509D9" w:rsidP="00DD11C1">
            <w:pPr>
              <w:pStyle w:val="RZTextzentriert"/>
            </w:pPr>
            <w:r w:rsidRPr="00446384">
              <w:t>50</w:t>
            </w:r>
          </w:p>
        </w:tc>
      </w:tr>
      <w:tr w:rsidR="00446384" w:rsidRPr="00446384" w14:paraId="4436415B" w14:textId="77777777">
        <w:tc>
          <w:tcPr>
            <w:tcW w:w="7794" w:type="dxa"/>
          </w:tcPr>
          <w:p w14:paraId="5A46C045" w14:textId="14706165" w:rsidR="003C6EEA" w:rsidRPr="00446384" w:rsidRDefault="006704FD" w:rsidP="000213E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446384">
              <w:rPr>
                <w:rFonts w:cs="Arial"/>
              </w:rPr>
              <w:t xml:space="preserve">Allfällige fachspezifische zytostatische, </w:t>
            </w:r>
            <w:proofErr w:type="spellStart"/>
            <w:r w:rsidRPr="00446384">
              <w:rPr>
                <w:rFonts w:cs="Arial"/>
              </w:rPr>
              <w:t>immunmodulatorische</w:t>
            </w:r>
            <w:proofErr w:type="spellEnd"/>
            <w:r w:rsidRPr="00446384">
              <w:rPr>
                <w:rFonts w:cs="Arial"/>
              </w:rPr>
              <w:t xml:space="preserve">, </w:t>
            </w:r>
            <w:proofErr w:type="spellStart"/>
            <w:r w:rsidRPr="00446384">
              <w:rPr>
                <w:rFonts w:cs="Arial"/>
              </w:rPr>
              <w:t>supportive</w:t>
            </w:r>
            <w:proofErr w:type="spellEnd"/>
            <w:r w:rsidRPr="00446384">
              <w:rPr>
                <w:rFonts w:cs="Arial"/>
              </w:rPr>
              <w:t xml:space="preserve"> und palliative Behandlungszyklen und nachfolgende Überwachung und Beherrschung der Komplikationen nach interdisziplinärer Indikationsstellung</w:t>
            </w:r>
          </w:p>
        </w:tc>
        <w:tc>
          <w:tcPr>
            <w:tcW w:w="1414" w:type="dxa"/>
          </w:tcPr>
          <w:p w14:paraId="674B061C" w14:textId="5751881D" w:rsidR="003C6EEA" w:rsidRPr="00446384" w:rsidRDefault="006704FD" w:rsidP="00DD11C1">
            <w:pPr>
              <w:pStyle w:val="RZTextzentriert"/>
            </w:pPr>
            <w:r w:rsidRPr="00446384">
              <w:t>100</w:t>
            </w:r>
          </w:p>
        </w:tc>
      </w:tr>
      <w:tr w:rsidR="00446384" w:rsidRPr="00446384" w14:paraId="1CB54DEB" w14:textId="77777777">
        <w:tc>
          <w:tcPr>
            <w:tcW w:w="7794" w:type="dxa"/>
          </w:tcPr>
          <w:p w14:paraId="5D5EBE4E" w14:textId="727AE1E5" w:rsidR="00446384" w:rsidRPr="00446384" w:rsidRDefault="00446384" w:rsidP="000213E8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446384">
              <w:rPr>
                <w:rFonts w:cs="Arial"/>
              </w:rPr>
              <w:t xml:space="preserve">Indikation und Durchführung der </w:t>
            </w:r>
            <w:proofErr w:type="spellStart"/>
            <w:r w:rsidRPr="00446384">
              <w:rPr>
                <w:rFonts w:cs="Arial"/>
              </w:rPr>
              <w:t>intravesikalen</w:t>
            </w:r>
            <w:proofErr w:type="spellEnd"/>
            <w:r w:rsidRPr="00446384">
              <w:rPr>
                <w:rFonts w:cs="Arial"/>
              </w:rPr>
              <w:t xml:space="preserve"> zytostatischen und </w:t>
            </w:r>
            <w:proofErr w:type="spellStart"/>
            <w:r w:rsidRPr="00446384">
              <w:rPr>
                <w:rFonts w:cs="Arial"/>
              </w:rPr>
              <w:t>immunmodulatorischen</w:t>
            </w:r>
            <w:proofErr w:type="spellEnd"/>
            <w:r w:rsidRPr="00446384">
              <w:rPr>
                <w:rFonts w:cs="Arial"/>
              </w:rPr>
              <w:t xml:space="preserve"> Therapie</w:t>
            </w:r>
          </w:p>
        </w:tc>
        <w:tc>
          <w:tcPr>
            <w:tcW w:w="1414" w:type="dxa"/>
          </w:tcPr>
          <w:p w14:paraId="16B79AAB" w14:textId="77777777" w:rsidR="00446384" w:rsidRPr="00446384" w:rsidRDefault="00446384" w:rsidP="00DD11C1">
            <w:pPr>
              <w:pStyle w:val="RZTextzentriert"/>
            </w:pPr>
          </w:p>
        </w:tc>
      </w:tr>
    </w:tbl>
    <w:p w14:paraId="70760A16" w14:textId="77777777" w:rsidR="009D43BA" w:rsidRPr="00446384" w:rsidRDefault="009D43BA">
      <w:pPr>
        <w:spacing w:after="0" w:line="240" w:lineRule="auto"/>
        <w:rPr>
          <w:rFonts w:eastAsiaTheme="majorEastAsia"/>
          <w:b/>
          <w:szCs w:val="20"/>
        </w:rPr>
      </w:pPr>
    </w:p>
    <w:p w14:paraId="7B6DD983" w14:textId="77777777" w:rsidR="009D43BA" w:rsidRPr="00446384" w:rsidRDefault="009D43BA">
      <w:pPr>
        <w:spacing w:after="0" w:line="240" w:lineRule="auto"/>
        <w:rPr>
          <w:rFonts w:eastAsiaTheme="majorEastAsia"/>
          <w:b/>
          <w:szCs w:val="20"/>
        </w:rPr>
      </w:pPr>
      <w:r w:rsidRPr="00446384">
        <w:rPr>
          <w:rFonts w:eastAsiaTheme="majorEastAsia"/>
          <w:b/>
          <w:szCs w:val="20"/>
        </w:rPr>
        <w:br w:type="page"/>
      </w:r>
    </w:p>
    <w:p w14:paraId="403E699B" w14:textId="77777777" w:rsidR="00CF322F" w:rsidRPr="00446384" w:rsidRDefault="005D37D4" w:rsidP="0031205B">
      <w:pPr>
        <w:pStyle w:val="RZberschrift"/>
        <w:outlineLvl w:val="0"/>
      </w:pPr>
      <w:r w:rsidRPr="00446384">
        <w:lastRenderedPageBreak/>
        <w:t xml:space="preserve">Modul </w:t>
      </w:r>
      <w:r w:rsidR="00CF322F" w:rsidRPr="00446384">
        <w:t>5</w:t>
      </w:r>
      <w:r w:rsidRPr="00446384">
        <w:t>:</w:t>
      </w:r>
      <w:r w:rsidR="00CF322F" w:rsidRPr="00446384">
        <w:t xml:space="preserve"> Laparoskopie und minimalinvasive Therapie</w:t>
      </w:r>
    </w:p>
    <w:p w14:paraId="35663241" w14:textId="77777777" w:rsidR="00CF322F" w:rsidRPr="00446384" w:rsidRDefault="00CF322F" w:rsidP="00D7074A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7B546BC4" w14:textId="77777777">
        <w:tc>
          <w:tcPr>
            <w:tcW w:w="9210" w:type="dxa"/>
          </w:tcPr>
          <w:p w14:paraId="2CA2C460" w14:textId="77777777" w:rsidR="00E85D05" w:rsidRPr="00446384" w:rsidRDefault="00F22679" w:rsidP="00F22679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</w:p>
        </w:tc>
      </w:tr>
      <w:tr w:rsidR="00446384" w:rsidRPr="00446384" w14:paraId="3FB9DAC6" w14:textId="77777777">
        <w:tc>
          <w:tcPr>
            <w:tcW w:w="9210" w:type="dxa"/>
          </w:tcPr>
          <w:p w14:paraId="70B736AF" w14:textId="5402B34D" w:rsidR="005D37D4" w:rsidRPr="00446384" w:rsidRDefault="00C7293A" w:rsidP="00DB2559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446384">
              <w:t>Patient</w:t>
            </w:r>
            <w:r w:rsidR="00DB2559" w:rsidRPr="00446384">
              <w:t>i</w:t>
            </w:r>
            <w:r w:rsidRPr="00446384">
              <w:t>nnen</w:t>
            </w:r>
            <w:r w:rsidR="00DB2559" w:rsidRPr="00446384">
              <w:t>-und Patienten</w:t>
            </w:r>
            <w:r w:rsidR="005D37D4" w:rsidRPr="00446384">
              <w:t xml:space="preserve">lagerung bei transperitonealen und retroperitonealen Eingriffen </w:t>
            </w:r>
            <w:r w:rsidR="006D6B8A" w:rsidRPr="00446384">
              <w:t>sowie bei Eingriffen im kleinen</w:t>
            </w:r>
            <w:r w:rsidR="00E85D05" w:rsidRPr="00446384">
              <w:t xml:space="preserve"> </w:t>
            </w:r>
            <w:r w:rsidR="006D6B8A" w:rsidRPr="00446384">
              <w:t>Becken (Niere, Prostata, Blase)</w:t>
            </w:r>
          </w:p>
        </w:tc>
      </w:tr>
      <w:tr w:rsidR="00446384" w:rsidRPr="00446384" w14:paraId="2E894E9E" w14:textId="77777777">
        <w:tc>
          <w:tcPr>
            <w:tcW w:w="9210" w:type="dxa"/>
          </w:tcPr>
          <w:p w14:paraId="580AB9DE" w14:textId="77777777" w:rsidR="005D37D4" w:rsidRPr="00446384" w:rsidRDefault="005D37D4" w:rsidP="00F32D33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446384">
              <w:t xml:space="preserve">Zugangswege und </w:t>
            </w:r>
            <w:proofErr w:type="spellStart"/>
            <w:r w:rsidRPr="00446384">
              <w:t>Trokarpositionierung</w:t>
            </w:r>
            <w:proofErr w:type="spellEnd"/>
            <w:r w:rsidRPr="00446384">
              <w:t xml:space="preserve"> bei transperitonealen und retroperitonealen Eingriffen sowie be</w:t>
            </w:r>
            <w:r w:rsidR="006D6B8A" w:rsidRPr="00446384">
              <w:t>i Eingriffen im kl</w:t>
            </w:r>
            <w:r w:rsidR="0035086F" w:rsidRPr="00446384">
              <w:t>einen Becken</w:t>
            </w:r>
          </w:p>
        </w:tc>
      </w:tr>
      <w:tr w:rsidR="00446384" w:rsidRPr="00446384" w14:paraId="7DAC801F" w14:textId="77777777">
        <w:tc>
          <w:tcPr>
            <w:tcW w:w="9210" w:type="dxa"/>
          </w:tcPr>
          <w:p w14:paraId="6499DC7C" w14:textId="77777777" w:rsidR="005D37D4" w:rsidRPr="00446384" w:rsidRDefault="000213E8" w:rsidP="00F32D33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446384">
              <w:t>Unterschiedliche</w:t>
            </w:r>
            <w:r w:rsidR="005D37D4" w:rsidRPr="00446384">
              <w:t xml:space="preserve"> Portsysteme und des </w:t>
            </w:r>
            <w:proofErr w:type="spellStart"/>
            <w:r w:rsidR="005D37D4" w:rsidRPr="00446384">
              <w:t>laparoskopisc</w:t>
            </w:r>
            <w:r w:rsidR="006D6B8A" w:rsidRPr="00446384">
              <w:t>hen</w:t>
            </w:r>
            <w:proofErr w:type="spellEnd"/>
            <w:r w:rsidR="006D6B8A" w:rsidRPr="00446384">
              <w:t xml:space="preserve"> Instrumentariums/Equipments</w:t>
            </w:r>
          </w:p>
        </w:tc>
      </w:tr>
      <w:tr w:rsidR="00446384" w:rsidRPr="00446384" w14:paraId="165213D7" w14:textId="77777777">
        <w:tc>
          <w:tcPr>
            <w:tcW w:w="9210" w:type="dxa"/>
          </w:tcPr>
          <w:p w14:paraId="5DBC27DC" w14:textId="77777777" w:rsidR="005D37D4" w:rsidRPr="00446384" w:rsidRDefault="006D6B8A" w:rsidP="00F32D33">
            <w:pPr>
              <w:pStyle w:val="RZText"/>
              <w:numPr>
                <w:ilvl w:val="0"/>
                <w:numId w:val="19"/>
              </w:numPr>
              <w:ind w:left="425" w:hanging="425"/>
            </w:pPr>
            <w:proofErr w:type="spellStart"/>
            <w:r w:rsidRPr="00446384">
              <w:t>Pneumoperitoneum</w:t>
            </w:r>
            <w:proofErr w:type="spellEnd"/>
          </w:p>
        </w:tc>
      </w:tr>
      <w:tr w:rsidR="005D37D4" w:rsidRPr="00446384" w14:paraId="75045F4D" w14:textId="77777777">
        <w:tc>
          <w:tcPr>
            <w:tcW w:w="9210" w:type="dxa"/>
          </w:tcPr>
          <w:p w14:paraId="65CFEEAD" w14:textId="77777777" w:rsidR="005D37D4" w:rsidRPr="00446384" w:rsidRDefault="00AE3FB8" w:rsidP="00F32D33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446384">
              <w:t>U</w:t>
            </w:r>
            <w:r w:rsidR="005D37D4" w:rsidRPr="00446384">
              <w:t xml:space="preserve">nterschiedliche </w:t>
            </w:r>
            <w:proofErr w:type="spellStart"/>
            <w:r w:rsidR="005D37D4" w:rsidRPr="00446384">
              <w:t>Laparoskopietechniken</w:t>
            </w:r>
            <w:proofErr w:type="spellEnd"/>
            <w:r w:rsidR="005D37D4" w:rsidRPr="00446384">
              <w:t xml:space="preserve"> und Zugangswege</w:t>
            </w:r>
          </w:p>
        </w:tc>
      </w:tr>
    </w:tbl>
    <w:p w14:paraId="43C901DC" w14:textId="77777777" w:rsidR="004D4F09" w:rsidRPr="00446384" w:rsidRDefault="004D4F09" w:rsidP="00EA5AF3">
      <w:pPr>
        <w:tabs>
          <w:tab w:val="left" w:pos="675"/>
          <w:tab w:val="left" w:pos="4130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2774A8B8" w14:textId="77777777">
        <w:tc>
          <w:tcPr>
            <w:tcW w:w="9210" w:type="dxa"/>
          </w:tcPr>
          <w:p w14:paraId="11593C8D" w14:textId="77777777" w:rsidR="00E85D05" w:rsidRPr="00446384" w:rsidRDefault="00F22679" w:rsidP="00F22679">
            <w:pPr>
              <w:pStyle w:val="RZABC"/>
            </w:pPr>
            <w:r w:rsidRPr="00446384">
              <w:t>B)</w:t>
            </w:r>
            <w:r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670622B7" w14:textId="77777777">
        <w:tc>
          <w:tcPr>
            <w:tcW w:w="9210" w:type="dxa"/>
          </w:tcPr>
          <w:p w14:paraId="417956DD" w14:textId="16821AA0" w:rsidR="005D37D4" w:rsidRPr="00446384" w:rsidRDefault="00C7293A" w:rsidP="00DB255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446384">
              <w:t>Patient</w:t>
            </w:r>
            <w:r w:rsidR="00DB2559" w:rsidRPr="00446384">
              <w:t>i</w:t>
            </w:r>
            <w:r w:rsidRPr="00446384">
              <w:t>nnen</w:t>
            </w:r>
            <w:r w:rsidR="00DB2559" w:rsidRPr="00446384">
              <w:t>-und Patienten</w:t>
            </w:r>
            <w:r w:rsidR="006D6B8A" w:rsidRPr="00446384">
              <w:t>lagerung</w:t>
            </w:r>
          </w:p>
        </w:tc>
      </w:tr>
      <w:tr w:rsidR="00446384" w:rsidRPr="00446384" w14:paraId="404D8A51" w14:textId="77777777">
        <w:tc>
          <w:tcPr>
            <w:tcW w:w="9210" w:type="dxa"/>
          </w:tcPr>
          <w:p w14:paraId="716EBCCA" w14:textId="77777777" w:rsidR="005D37D4" w:rsidRPr="00446384" w:rsidRDefault="005D37D4" w:rsidP="00F32D3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446384">
              <w:t>Unterschiedliche Z</w:t>
            </w:r>
            <w:r w:rsidR="000C11AA" w:rsidRPr="00446384">
              <w:t>ugangstechniken und Zugangswege</w:t>
            </w:r>
          </w:p>
        </w:tc>
      </w:tr>
      <w:tr w:rsidR="00446384" w:rsidRPr="00446384" w14:paraId="5B7939FE" w14:textId="77777777">
        <w:tc>
          <w:tcPr>
            <w:tcW w:w="9210" w:type="dxa"/>
          </w:tcPr>
          <w:p w14:paraId="79C025DB" w14:textId="77777777" w:rsidR="005D37D4" w:rsidRPr="00446384" w:rsidRDefault="006D6B8A" w:rsidP="00F32D3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446384">
              <w:t>Kameraführung</w:t>
            </w:r>
          </w:p>
        </w:tc>
      </w:tr>
      <w:tr w:rsidR="005D37D4" w:rsidRPr="00446384" w14:paraId="66A84983" w14:textId="77777777">
        <w:tc>
          <w:tcPr>
            <w:tcW w:w="9210" w:type="dxa"/>
          </w:tcPr>
          <w:p w14:paraId="54B2B3CB" w14:textId="77777777" w:rsidR="005D37D4" w:rsidRPr="00446384" w:rsidRDefault="005D37D4" w:rsidP="00F32D3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446384">
              <w:t>Intra- u</w:t>
            </w:r>
            <w:r w:rsidR="006D6B8A" w:rsidRPr="00446384">
              <w:t>nd extrakorporale Knotentechnik</w:t>
            </w:r>
          </w:p>
        </w:tc>
      </w:tr>
    </w:tbl>
    <w:p w14:paraId="61190D77" w14:textId="77777777" w:rsidR="000558A0" w:rsidRPr="00446384" w:rsidRDefault="000558A0" w:rsidP="00EA5AF3">
      <w:pPr>
        <w:tabs>
          <w:tab w:val="left" w:pos="3545"/>
          <w:tab w:val="left" w:pos="4130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55"/>
        <w:gridCol w:w="1471"/>
      </w:tblGrid>
      <w:tr w:rsidR="00446384" w:rsidRPr="00446384" w14:paraId="0488B109" w14:textId="77777777">
        <w:tc>
          <w:tcPr>
            <w:tcW w:w="7763" w:type="dxa"/>
          </w:tcPr>
          <w:p w14:paraId="19267722" w14:textId="77777777" w:rsidR="006D6B8A" w:rsidRPr="00446384" w:rsidRDefault="00F22679" w:rsidP="00F22679">
            <w:pPr>
              <w:pStyle w:val="RZABC"/>
            </w:pPr>
            <w:r w:rsidRPr="00446384">
              <w:t>C)</w:t>
            </w:r>
            <w:r w:rsidRPr="00446384">
              <w:tab/>
            </w:r>
            <w:r w:rsidR="00AE3FB8" w:rsidRPr="00446384">
              <w:t>Fertigkeiten</w:t>
            </w:r>
          </w:p>
        </w:tc>
        <w:tc>
          <w:tcPr>
            <w:tcW w:w="1418" w:type="dxa"/>
          </w:tcPr>
          <w:p w14:paraId="73B51237" w14:textId="77777777" w:rsidR="006D6B8A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5D6AE1A5" w14:textId="77777777">
        <w:tc>
          <w:tcPr>
            <w:tcW w:w="7763" w:type="dxa"/>
          </w:tcPr>
          <w:p w14:paraId="0AFC4CDC" w14:textId="77777777" w:rsidR="006D6B8A" w:rsidRPr="00446384" w:rsidRDefault="006D6B8A" w:rsidP="00F32D3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446384">
              <w:t xml:space="preserve">Durchführung von </w:t>
            </w:r>
            <w:proofErr w:type="spellStart"/>
            <w:r w:rsidRPr="00446384">
              <w:t>laparoskopischen</w:t>
            </w:r>
            <w:proofErr w:type="spellEnd"/>
            <w:r w:rsidRPr="00446384">
              <w:t xml:space="preserve"> und minimal invasiven Eingriffen</w:t>
            </w:r>
          </w:p>
        </w:tc>
        <w:tc>
          <w:tcPr>
            <w:tcW w:w="1418" w:type="dxa"/>
          </w:tcPr>
          <w:p w14:paraId="0C1D5C4E" w14:textId="77777777" w:rsidR="006D6B8A" w:rsidRPr="00446384" w:rsidRDefault="006D6B8A" w:rsidP="00DD11C1">
            <w:pPr>
              <w:pStyle w:val="RZTextzentriert"/>
            </w:pPr>
            <w:r w:rsidRPr="00446384">
              <w:t>30</w:t>
            </w:r>
          </w:p>
        </w:tc>
      </w:tr>
      <w:tr w:rsidR="00446384" w:rsidRPr="00446384" w14:paraId="35005AEC" w14:textId="77777777">
        <w:tc>
          <w:tcPr>
            <w:tcW w:w="7763" w:type="dxa"/>
          </w:tcPr>
          <w:p w14:paraId="685F5174" w14:textId="77777777" w:rsidR="006D6B8A" w:rsidRPr="00446384" w:rsidRDefault="006D6B8A" w:rsidP="00F32D3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446384">
              <w:t>Unterschiedliche Zugangstechniken und Zugangswege</w:t>
            </w:r>
          </w:p>
        </w:tc>
        <w:tc>
          <w:tcPr>
            <w:tcW w:w="1418" w:type="dxa"/>
          </w:tcPr>
          <w:p w14:paraId="2BC4B92A" w14:textId="77777777" w:rsidR="006D6B8A" w:rsidRPr="00446384" w:rsidRDefault="006D6B8A" w:rsidP="00DD11C1">
            <w:pPr>
              <w:pStyle w:val="RZTextzentriert"/>
            </w:pPr>
          </w:p>
        </w:tc>
      </w:tr>
      <w:tr w:rsidR="00446384" w:rsidRPr="00446384" w14:paraId="3874F852" w14:textId="77777777">
        <w:tc>
          <w:tcPr>
            <w:tcW w:w="7763" w:type="dxa"/>
          </w:tcPr>
          <w:p w14:paraId="69ACE154" w14:textId="77777777" w:rsidR="006D6B8A" w:rsidRPr="00446384" w:rsidRDefault="006D6B8A" w:rsidP="00F32D3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446384">
              <w:t>Kameraführung</w:t>
            </w:r>
          </w:p>
        </w:tc>
        <w:tc>
          <w:tcPr>
            <w:tcW w:w="1418" w:type="dxa"/>
          </w:tcPr>
          <w:p w14:paraId="284D4C4D" w14:textId="77777777" w:rsidR="006D6B8A" w:rsidRPr="00446384" w:rsidRDefault="006D6B8A" w:rsidP="00DD11C1">
            <w:pPr>
              <w:pStyle w:val="RZTextzentriert"/>
            </w:pPr>
          </w:p>
        </w:tc>
      </w:tr>
      <w:tr w:rsidR="006D6B8A" w:rsidRPr="00446384" w14:paraId="26F16676" w14:textId="77777777">
        <w:tc>
          <w:tcPr>
            <w:tcW w:w="7763" w:type="dxa"/>
          </w:tcPr>
          <w:p w14:paraId="7A672D2A" w14:textId="77777777" w:rsidR="006D6B8A" w:rsidRPr="00446384" w:rsidRDefault="006D6B8A" w:rsidP="00F32D3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446384">
              <w:t>Intra- und extrakorporale Knotentechnik</w:t>
            </w:r>
          </w:p>
        </w:tc>
        <w:tc>
          <w:tcPr>
            <w:tcW w:w="1418" w:type="dxa"/>
          </w:tcPr>
          <w:p w14:paraId="633C9A1E" w14:textId="77777777" w:rsidR="006D6B8A" w:rsidRPr="00446384" w:rsidRDefault="006D6B8A" w:rsidP="00DD11C1">
            <w:pPr>
              <w:pStyle w:val="RZTextzentriert"/>
            </w:pPr>
          </w:p>
        </w:tc>
      </w:tr>
    </w:tbl>
    <w:p w14:paraId="15F4967C" w14:textId="77777777" w:rsidR="005D37D4" w:rsidRPr="00446384" w:rsidRDefault="005D37D4" w:rsidP="00EA5AF3">
      <w:pPr>
        <w:pStyle w:val="berschrift5"/>
        <w:spacing w:before="0" w:line="240" w:lineRule="auto"/>
        <w:jc w:val="center"/>
        <w:rPr>
          <w:rFonts w:ascii="Times New Roman" w:hAnsi="Times New Roman" w:cs="Times New Roman"/>
          <w:color w:val="auto"/>
          <w:szCs w:val="20"/>
        </w:rPr>
      </w:pPr>
    </w:p>
    <w:p w14:paraId="633DCFD0" w14:textId="77777777" w:rsidR="005D37D4" w:rsidRPr="00446384" w:rsidRDefault="005D37D4" w:rsidP="00EA5AF3">
      <w:pPr>
        <w:spacing w:after="0" w:line="240" w:lineRule="auto"/>
        <w:rPr>
          <w:rFonts w:eastAsiaTheme="majorEastAsia"/>
          <w:szCs w:val="20"/>
        </w:rPr>
      </w:pPr>
      <w:r w:rsidRPr="00446384">
        <w:rPr>
          <w:szCs w:val="20"/>
        </w:rPr>
        <w:br w:type="page"/>
      </w:r>
    </w:p>
    <w:p w14:paraId="555A4450" w14:textId="77777777" w:rsidR="00456B3A" w:rsidRPr="00446384" w:rsidRDefault="005D37D4" w:rsidP="0031205B">
      <w:pPr>
        <w:pStyle w:val="RZberschrift"/>
        <w:outlineLvl w:val="0"/>
      </w:pPr>
      <w:r w:rsidRPr="00446384">
        <w:lastRenderedPageBreak/>
        <w:t xml:space="preserve">Modul </w:t>
      </w:r>
      <w:r w:rsidR="00456B3A" w:rsidRPr="00446384">
        <w:t>6</w:t>
      </w:r>
      <w:r w:rsidRPr="00446384">
        <w:t>:</w:t>
      </w:r>
      <w:r w:rsidR="00353D35" w:rsidRPr="00446384">
        <w:t xml:space="preserve"> </w:t>
      </w:r>
      <w:proofErr w:type="spellStart"/>
      <w:r w:rsidR="00456B3A" w:rsidRPr="00446384">
        <w:t>Urogeriatrie</w:t>
      </w:r>
      <w:proofErr w:type="spellEnd"/>
    </w:p>
    <w:p w14:paraId="02FBA488" w14:textId="77777777" w:rsidR="00EE1299" w:rsidRPr="00446384" w:rsidRDefault="00EE1299" w:rsidP="00D7074A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5A4B9DDA" w14:textId="77777777">
        <w:tc>
          <w:tcPr>
            <w:tcW w:w="9210" w:type="dxa"/>
          </w:tcPr>
          <w:p w14:paraId="0AE3A55D" w14:textId="77777777" w:rsidR="00EE1299" w:rsidRPr="00446384" w:rsidRDefault="00F22679" w:rsidP="00F22679">
            <w:pPr>
              <w:pStyle w:val="RZABC"/>
            </w:pPr>
            <w:r w:rsidRPr="00446384">
              <w:t>A)</w:t>
            </w:r>
            <w:r w:rsidRPr="00446384">
              <w:tab/>
            </w:r>
            <w:r w:rsidR="00AE3FB8" w:rsidRPr="00446384">
              <w:t>Kenntnisse</w:t>
            </w:r>
          </w:p>
        </w:tc>
      </w:tr>
      <w:tr w:rsidR="00446384" w:rsidRPr="00446384" w14:paraId="1B457AC6" w14:textId="77777777">
        <w:tc>
          <w:tcPr>
            <w:tcW w:w="9210" w:type="dxa"/>
          </w:tcPr>
          <w:p w14:paraId="21F3A674" w14:textId="77777777" w:rsidR="005D37D4" w:rsidRPr="00446384" w:rsidRDefault="005D37D4" w:rsidP="00F32D33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446384">
              <w:t>Spezielle Ätiologie, Pathogenese, Symptomatologie, Diagnostik, Differenzialdiagnostik von urologischen Erkrankungen bei geriatrischen Menschen</w:t>
            </w:r>
          </w:p>
        </w:tc>
      </w:tr>
      <w:tr w:rsidR="00446384" w:rsidRPr="00446384" w14:paraId="7DBB3A24" w14:textId="77777777">
        <w:tc>
          <w:tcPr>
            <w:tcW w:w="9210" w:type="dxa"/>
          </w:tcPr>
          <w:p w14:paraId="5383AE1C" w14:textId="77777777" w:rsidR="005D37D4" w:rsidRPr="00446384" w:rsidRDefault="005D37D4" w:rsidP="00F32D33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446384">
              <w:t>Prävalenz und Risikofaktoren urologischer Erkrankungen bei geriatrischen Menschen</w:t>
            </w:r>
          </w:p>
        </w:tc>
      </w:tr>
      <w:tr w:rsidR="00446384" w:rsidRPr="00446384" w14:paraId="61F329C8" w14:textId="77777777">
        <w:tc>
          <w:tcPr>
            <w:tcW w:w="9210" w:type="dxa"/>
          </w:tcPr>
          <w:p w14:paraId="12B26C58" w14:textId="153315C3" w:rsidR="005D37D4" w:rsidRPr="00446384" w:rsidRDefault="005D37D4" w:rsidP="00DB255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446384">
              <w:t>Grundlagen der multidisziplinären Koordination und Kooperation</w:t>
            </w:r>
            <w:r w:rsidR="002D4251" w:rsidRPr="00446384">
              <w:t>,</w:t>
            </w:r>
            <w:r w:rsidRPr="00446384">
              <w:t xml:space="preserve"> insbesondere Orientierung über soziale Einrichtungen, Institutionen und Möglichkeiten der intra- und extramuralen Betreuung geriatrischer urologischer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</w:p>
        </w:tc>
      </w:tr>
      <w:tr w:rsidR="00446384" w:rsidRPr="00446384" w14:paraId="5DF27C4B" w14:textId="77777777">
        <w:tc>
          <w:tcPr>
            <w:tcW w:w="9210" w:type="dxa"/>
          </w:tcPr>
          <w:p w14:paraId="4896D83D" w14:textId="72AE5445" w:rsidR="005D37D4" w:rsidRPr="00446384" w:rsidRDefault="005D37D4" w:rsidP="00DB2559">
            <w:pPr>
              <w:pStyle w:val="RZText"/>
              <w:numPr>
                <w:ilvl w:val="0"/>
                <w:numId w:val="22"/>
              </w:numPr>
              <w:ind w:left="425" w:hanging="425"/>
            </w:pPr>
            <w:proofErr w:type="spellStart"/>
            <w:r w:rsidRPr="00446384">
              <w:t>Komorbiditätsindizes</w:t>
            </w:r>
            <w:proofErr w:type="spellEnd"/>
            <w:r w:rsidRPr="00446384">
              <w:t xml:space="preserve"> zur Evaluierung geriatrischer urologischer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</w:p>
        </w:tc>
      </w:tr>
      <w:tr w:rsidR="005D37D4" w:rsidRPr="00446384" w14:paraId="536BF1B0" w14:textId="77777777">
        <w:tc>
          <w:tcPr>
            <w:tcW w:w="9210" w:type="dxa"/>
          </w:tcPr>
          <w:p w14:paraId="3A9724CF" w14:textId="2ECABED9" w:rsidR="005D37D4" w:rsidRPr="00446384" w:rsidRDefault="005D37D4" w:rsidP="00DB255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446384">
              <w:t>Polypharmazie, pharmakolo</w:t>
            </w:r>
            <w:r w:rsidR="002D4251" w:rsidRPr="00446384">
              <w:t>gische</w:t>
            </w:r>
            <w:r w:rsidRPr="00446384">
              <w:t xml:space="preserve"> Wechselwirkungen unter besonderer Berücksic</w:t>
            </w:r>
            <w:r w:rsidR="0035086F" w:rsidRPr="00446384">
              <w:t xml:space="preserve">htigung geriatrischer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</w:p>
        </w:tc>
      </w:tr>
    </w:tbl>
    <w:p w14:paraId="6F23DAA1" w14:textId="77777777" w:rsidR="00353D35" w:rsidRPr="00446384" w:rsidRDefault="00353D35" w:rsidP="00EA5AF3">
      <w:pPr>
        <w:tabs>
          <w:tab w:val="left" w:pos="514"/>
          <w:tab w:val="left" w:pos="4059"/>
          <w:tab w:val="left" w:pos="4644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446384" w:rsidRPr="00446384" w14:paraId="5B092738" w14:textId="77777777">
        <w:tc>
          <w:tcPr>
            <w:tcW w:w="9210" w:type="dxa"/>
          </w:tcPr>
          <w:p w14:paraId="4D874FB1" w14:textId="77777777" w:rsidR="00EE1299" w:rsidRPr="00446384" w:rsidRDefault="00F22679" w:rsidP="00F22679">
            <w:pPr>
              <w:pStyle w:val="RZABC"/>
            </w:pPr>
            <w:r w:rsidRPr="00446384">
              <w:t>B)</w:t>
            </w:r>
            <w:r w:rsidRPr="00446384">
              <w:tab/>
            </w:r>
            <w:r w:rsidR="00AE3FB8" w:rsidRPr="00446384">
              <w:t>Erfahrungen</w:t>
            </w:r>
          </w:p>
        </w:tc>
      </w:tr>
      <w:tr w:rsidR="00446384" w:rsidRPr="00446384" w14:paraId="70A902D6" w14:textId="77777777">
        <w:tc>
          <w:tcPr>
            <w:tcW w:w="9210" w:type="dxa"/>
          </w:tcPr>
          <w:p w14:paraId="09327B18" w14:textId="77777777" w:rsidR="005D37D4" w:rsidRPr="00446384" w:rsidRDefault="00F22679" w:rsidP="00F32D33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446384">
              <w:t>K</w:t>
            </w:r>
            <w:r w:rsidR="007C7149" w:rsidRPr="00446384">
              <w:t xml:space="preserve">linische und technische Diagnostik, konservative und operative Therapie </w:t>
            </w:r>
            <w:r w:rsidR="005D37D4" w:rsidRPr="00446384">
              <w:t>von urologischen Krankheitsbildern bei geriat</w:t>
            </w:r>
            <w:r w:rsidR="009F0D10" w:rsidRPr="00446384">
              <w:t>rischen Menschen</w:t>
            </w:r>
          </w:p>
        </w:tc>
      </w:tr>
      <w:tr w:rsidR="00446384" w:rsidRPr="00446384" w14:paraId="6051E1FA" w14:textId="77777777">
        <w:tc>
          <w:tcPr>
            <w:tcW w:w="9210" w:type="dxa"/>
          </w:tcPr>
          <w:p w14:paraId="1EDEB1A6" w14:textId="59372692" w:rsidR="005D37D4" w:rsidRPr="00446384" w:rsidRDefault="005D37D4" w:rsidP="00DB255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446384">
              <w:t xml:space="preserve">Indikation von verschiedenen Harnableitungen beim geriatrischen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</w:p>
        </w:tc>
      </w:tr>
      <w:tr w:rsidR="00446384" w:rsidRPr="00446384" w14:paraId="6AB05027" w14:textId="77777777">
        <w:tc>
          <w:tcPr>
            <w:tcW w:w="9210" w:type="dxa"/>
          </w:tcPr>
          <w:p w14:paraId="40572842" w14:textId="797072C6" w:rsidR="005D37D4" w:rsidRPr="00446384" w:rsidRDefault="005D37D4" w:rsidP="00DB255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446384">
              <w:t xml:space="preserve">Ganzheitliche Beratung und Betreuung </w:t>
            </w:r>
            <w:proofErr w:type="spellStart"/>
            <w:r w:rsidRPr="00446384">
              <w:t>uro</w:t>
            </w:r>
            <w:proofErr w:type="spellEnd"/>
            <w:r w:rsidRPr="00446384">
              <w:t xml:space="preserve">-geriatrischer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="002D4251" w:rsidRPr="00446384">
              <w:t xml:space="preserve"> und deren Angehöriger</w:t>
            </w:r>
            <w:r w:rsidRPr="00446384">
              <w:t xml:space="preserve"> </w:t>
            </w:r>
            <w:r w:rsidR="009D43BA" w:rsidRPr="00446384">
              <w:t>inkl.</w:t>
            </w:r>
            <w:r w:rsidRPr="00446384">
              <w:t xml:space="preserve"> der Einschulung von Angehörigen zur Übernahme ärztlicher</w:t>
            </w:r>
            <w:r w:rsidR="009F0D10" w:rsidRPr="00446384">
              <w:t xml:space="preserve"> Tätigkeiten</w:t>
            </w:r>
          </w:p>
        </w:tc>
      </w:tr>
      <w:tr w:rsidR="00446384" w:rsidRPr="00446384" w14:paraId="5BAABFE2" w14:textId="77777777">
        <w:tc>
          <w:tcPr>
            <w:tcW w:w="9210" w:type="dxa"/>
          </w:tcPr>
          <w:p w14:paraId="08FFE2C1" w14:textId="2E71CB8F" w:rsidR="005D37D4" w:rsidRPr="00446384" w:rsidRDefault="005D37D4" w:rsidP="00DB255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446384">
              <w:t xml:space="preserve">Indikation </w:t>
            </w:r>
            <w:proofErr w:type="spellStart"/>
            <w:r w:rsidRPr="00446384">
              <w:t>uro</w:t>
            </w:r>
            <w:proofErr w:type="spellEnd"/>
            <w:r w:rsidRPr="00446384">
              <w:t xml:space="preserve">-onkologischer Therapien geriatrischer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unter Berücksichtigung </w:t>
            </w:r>
            <w:r w:rsidR="00644EA2" w:rsidRPr="00446384">
              <w:t xml:space="preserve">von </w:t>
            </w:r>
            <w:r w:rsidRPr="00446384">
              <w:t>Komorbidität</w:t>
            </w:r>
          </w:p>
        </w:tc>
      </w:tr>
      <w:tr w:rsidR="00446384" w:rsidRPr="00446384" w14:paraId="73A87E3F" w14:textId="77777777">
        <w:tc>
          <w:tcPr>
            <w:tcW w:w="9210" w:type="dxa"/>
          </w:tcPr>
          <w:p w14:paraId="40901CAA" w14:textId="6B1E2B10" w:rsidR="005D37D4" w:rsidRPr="00446384" w:rsidRDefault="005D37D4" w:rsidP="00DB255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446384">
              <w:t xml:space="preserve">Information und Kommunikation </w:t>
            </w:r>
            <w:r w:rsidR="00AE3FB8" w:rsidRPr="00446384">
              <w:t xml:space="preserve">mit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="00AE3FB8" w:rsidRPr="00446384">
              <w:t xml:space="preserve"> und Angehörigen über Vorbereitung</w:t>
            </w:r>
            <w:r w:rsidRPr="00446384">
              <w:t xml:space="preserve">, Indikation, Durchführung und Risiken von </w:t>
            </w:r>
            <w:r w:rsidR="0035086F" w:rsidRPr="00446384">
              <w:t>Untersuchungen und Behandlungen</w:t>
            </w:r>
          </w:p>
        </w:tc>
      </w:tr>
      <w:tr w:rsidR="00446384" w:rsidRPr="00446384" w14:paraId="7A883EF8" w14:textId="77777777">
        <w:tc>
          <w:tcPr>
            <w:tcW w:w="9210" w:type="dxa"/>
          </w:tcPr>
          <w:p w14:paraId="22002495" w14:textId="77777777" w:rsidR="005D37D4" w:rsidRPr="00446384" w:rsidRDefault="005D37D4" w:rsidP="00F32D33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446384">
              <w:t>Urogeriatrische</w:t>
            </w:r>
            <w:proofErr w:type="spellEnd"/>
            <w:r w:rsidRPr="00446384">
              <w:t xml:space="preserve"> Schme</w:t>
            </w:r>
            <w:r w:rsidR="009F0D10" w:rsidRPr="00446384">
              <w:t>rztherapie und Palliativmedizin</w:t>
            </w:r>
          </w:p>
        </w:tc>
      </w:tr>
      <w:tr w:rsidR="005D37D4" w:rsidRPr="00446384" w14:paraId="788BE51D" w14:textId="77777777">
        <w:tc>
          <w:tcPr>
            <w:tcW w:w="9210" w:type="dxa"/>
          </w:tcPr>
          <w:p w14:paraId="57E49DF0" w14:textId="271B2BC5" w:rsidR="005D37D4" w:rsidRPr="00446384" w:rsidRDefault="005D37D4" w:rsidP="00DB255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446384">
              <w:t xml:space="preserve">Pharmakologische Therapie unter besonderer Berücksichtigung der Wechselwirkungen bei geriatrischen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  <w:r w:rsidRPr="00446384">
              <w:t xml:space="preserve"> </w:t>
            </w:r>
            <w:r w:rsidR="00D30F2E" w:rsidRPr="00446384">
              <w:t>(strukturiertes Medikamentenmanagement)</w:t>
            </w:r>
          </w:p>
        </w:tc>
      </w:tr>
    </w:tbl>
    <w:p w14:paraId="29E17D14" w14:textId="77777777" w:rsidR="002C0EE6" w:rsidRPr="00446384" w:rsidRDefault="002C0EE6" w:rsidP="00EA5AF3">
      <w:pPr>
        <w:tabs>
          <w:tab w:val="left" w:pos="3545"/>
          <w:tab w:val="left" w:pos="4130"/>
        </w:tabs>
        <w:spacing w:after="0" w:line="240" w:lineRule="auto"/>
        <w:rPr>
          <w:szCs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50"/>
        <w:gridCol w:w="1476"/>
      </w:tblGrid>
      <w:tr w:rsidR="00446384" w:rsidRPr="00446384" w14:paraId="6D2375CE" w14:textId="77777777">
        <w:tc>
          <w:tcPr>
            <w:tcW w:w="7758" w:type="dxa"/>
          </w:tcPr>
          <w:p w14:paraId="4A881F56" w14:textId="77777777" w:rsidR="009F0D10" w:rsidRPr="00446384" w:rsidRDefault="002C0EE6" w:rsidP="00AE3FB8">
            <w:pPr>
              <w:pStyle w:val="RZABC"/>
            </w:pPr>
            <w:r w:rsidRPr="00446384">
              <w:t>C</w:t>
            </w:r>
            <w:r w:rsidR="00F22679" w:rsidRPr="00446384">
              <w:t>)</w:t>
            </w:r>
            <w:r w:rsidR="00F22679" w:rsidRPr="00446384">
              <w:tab/>
            </w:r>
            <w:r w:rsidR="00AE3FB8" w:rsidRPr="00446384">
              <w:t>Fertigkeiten</w:t>
            </w:r>
          </w:p>
        </w:tc>
        <w:tc>
          <w:tcPr>
            <w:tcW w:w="1422" w:type="dxa"/>
          </w:tcPr>
          <w:p w14:paraId="6327137C" w14:textId="77777777" w:rsidR="009F0D10" w:rsidRPr="00446384" w:rsidRDefault="00AE3FB8" w:rsidP="00DD11C1">
            <w:pPr>
              <w:pStyle w:val="RZberschrift"/>
            </w:pPr>
            <w:r w:rsidRPr="00446384">
              <w:t>Richtzahl</w:t>
            </w:r>
          </w:p>
        </w:tc>
      </w:tr>
      <w:tr w:rsidR="00446384" w:rsidRPr="00446384" w14:paraId="7E0DB769" w14:textId="77777777">
        <w:tc>
          <w:tcPr>
            <w:tcW w:w="7758" w:type="dxa"/>
          </w:tcPr>
          <w:p w14:paraId="046B400C" w14:textId="495ABD5F" w:rsidR="009F0D10" w:rsidRPr="00446384" w:rsidRDefault="009F0D10" w:rsidP="00DB255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446384">
              <w:t xml:space="preserve">Behandlung und Dokumentation urologischer Krankheitsbilder </w:t>
            </w:r>
            <w:r w:rsidR="00AD6C48" w:rsidRPr="00446384">
              <w:t>bei ger</w:t>
            </w:r>
            <w:r w:rsidRPr="00446384">
              <w:t>iatrische</w:t>
            </w:r>
            <w:r w:rsidR="00AD6C48" w:rsidRPr="00446384">
              <w:t>n</w:t>
            </w:r>
            <w:r w:rsidRPr="00446384">
              <w:t xml:space="preserve"> </w:t>
            </w:r>
            <w:r w:rsidR="00C7293A" w:rsidRPr="00446384">
              <w:t>Patient</w:t>
            </w:r>
            <w:r w:rsidR="00DB2559" w:rsidRPr="00446384">
              <w:t>i</w:t>
            </w:r>
            <w:r w:rsidR="00C7293A" w:rsidRPr="00446384">
              <w:t>nnen</w:t>
            </w:r>
            <w:r w:rsidR="00DB2559" w:rsidRPr="00446384">
              <w:t xml:space="preserve"> und Patienten</w:t>
            </w:r>
          </w:p>
        </w:tc>
        <w:tc>
          <w:tcPr>
            <w:tcW w:w="1422" w:type="dxa"/>
          </w:tcPr>
          <w:p w14:paraId="2184C887" w14:textId="77777777" w:rsidR="009F0D10" w:rsidRPr="00446384" w:rsidRDefault="009F0D10" w:rsidP="00DD11C1">
            <w:pPr>
              <w:pStyle w:val="RZTextzentriert"/>
            </w:pPr>
            <w:r w:rsidRPr="00446384">
              <w:t>40</w:t>
            </w:r>
          </w:p>
        </w:tc>
      </w:tr>
      <w:tr w:rsidR="009F0D10" w:rsidRPr="00446384" w14:paraId="5D887D28" w14:textId="77777777">
        <w:tc>
          <w:tcPr>
            <w:tcW w:w="7758" w:type="dxa"/>
          </w:tcPr>
          <w:p w14:paraId="6F422536" w14:textId="77777777" w:rsidR="009F0D10" w:rsidRPr="00446384" w:rsidRDefault="009F0D10" w:rsidP="00F32D33">
            <w:pPr>
              <w:pStyle w:val="RZText"/>
              <w:numPr>
                <w:ilvl w:val="0"/>
                <w:numId w:val="24"/>
              </w:numPr>
              <w:ind w:left="425" w:hanging="425"/>
            </w:pPr>
            <w:proofErr w:type="spellStart"/>
            <w:r w:rsidRPr="00446384">
              <w:t>Urogeriatrische</w:t>
            </w:r>
            <w:proofErr w:type="spellEnd"/>
            <w:r w:rsidRPr="00446384">
              <w:t xml:space="preserve"> Schmerztherapie</w:t>
            </w:r>
          </w:p>
        </w:tc>
        <w:tc>
          <w:tcPr>
            <w:tcW w:w="1422" w:type="dxa"/>
          </w:tcPr>
          <w:p w14:paraId="579A8260" w14:textId="77777777" w:rsidR="009F0D10" w:rsidRPr="00446384" w:rsidRDefault="009F0D10" w:rsidP="00DD11C1">
            <w:pPr>
              <w:pStyle w:val="RZTextzentriert"/>
            </w:pPr>
          </w:p>
        </w:tc>
      </w:tr>
    </w:tbl>
    <w:p w14:paraId="58365107" w14:textId="77777777" w:rsidR="005D37D4" w:rsidRPr="00446384" w:rsidRDefault="005D37D4" w:rsidP="00EA5AF3">
      <w:pPr>
        <w:spacing w:after="0" w:line="240" w:lineRule="auto"/>
        <w:jc w:val="center"/>
        <w:rPr>
          <w:szCs w:val="20"/>
        </w:rPr>
      </w:pPr>
    </w:p>
    <w:p w14:paraId="36CF7028" w14:textId="77777777" w:rsidR="005D37D4" w:rsidRPr="00446384" w:rsidRDefault="005D37D4" w:rsidP="00EA5AF3">
      <w:pPr>
        <w:spacing w:after="0" w:line="240" w:lineRule="auto"/>
        <w:rPr>
          <w:szCs w:val="20"/>
        </w:rPr>
      </w:pPr>
    </w:p>
    <w:sectPr w:rsidR="005D37D4" w:rsidRPr="00446384" w:rsidSect="002B0576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87ACF" w14:textId="77777777" w:rsidR="00AE003A" w:rsidRDefault="00AE003A" w:rsidP="00BF0054">
      <w:pPr>
        <w:spacing w:after="0" w:line="240" w:lineRule="auto"/>
      </w:pPr>
      <w:r>
        <w:separator/>
      </w:r>
    </w:p>
  </w:endnote>
  <w:endnote w:type="continuationSeparator" w:id="0">
    <w:p w14:paraId="4E30A4EB" w14:textId="77777777" w:rsidR="00AE003A" w:rsidRDefault="00AE003A" w:rsidP="00BF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6A5AFCC7" w14:textId="77777777" w:rsidR="00AE003A" w:rsidRPr="00DD11C1" w:rsidRDefault="00C7293A" w:rsidP="00DD11C1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732DC">
          <w:rPr>
            <w:noProof/>
          </w:rPr>
          <w:t>10</w:t>
        </w:r>
        <w:r>
          <w:rPr>
            <w:noProof/>
          </w:rPr>
          <w:fldChar w:fldCharType="end"/>
        </w:r>
        <w:r w:rsidR="00AE003A">
          <w:t xml:space="preserve"> von </w:t>
        </w:r>
        <w:r w:rsidR="00B732DC">
          <w:fldChar w:fldCharType="begin"/>
        </w:r>
        <w:r w:rsidR="00B732DC">
          <w:instrText xml:space="preserve"> NUMPAGES  \* Arabic  \* MERGEFORMAT </w:instrText>
        </w:r>
        <w:r w:rsidR="00B732DC">
          <w:fldChar w:fldCharType="separate"/>
        </w:r>
        <w:r w:rsidR="00B732DC">
          <w:rPr>
            <w:noProof/>
          </w:rPr>
          <w:t>10</w:t>
        </w:r>
        <w:r w:rsidR="00B732D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769D" w14:textId="77777777" w:rsidR="00AE003A" w:rsidRDefault="00AE003A" w:rsidP="00BF0054">
      <w:pPr>
        <w:spacing w:after="0" w:line="240" w:lineRule="auto"/>
      </w:pPr>
      <w:r>
        <w:separator/>
      </w:r>
    </w:p>
  </w:footnote>
  <w:footnote w:type="continuationSeparator" w:id="0">
    <w:p w14:paraId="259CBA61" w14:textId="77777777" w:rsidR="00AE003A" w:rsidRDefault="00AE003A" w:rsidP="00BF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0917" w14:textId="27F44F3F" w:rsidR="00AE003A" w:rsidRDefault="00AE00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3D6"/>
    <w:multiLevelType w:val="hybridMultilevel"/>
    <w:tmpl w:val="0A0823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04E"/>
    <w:multiLevelType w:val="hybridMultilevel"/>
    <w:tmpl w:val="B47216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C5A70"/>
    <w:multiLevelType w:val="hybridMultilevel"/>
    <w:tmpl w:val="AAA049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769F6"/>
    <w:multiLevelType w:val="hybridMultilevel"/>
    <w:tmpl w:val="ACD4EE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E0FA4"/>
    <w:multiLevelType w:val="hybridMultilevel"/>
    <w:tmpl w:val="8B8261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E58A5"/>
    <w:multiLevelType w:val="hybridMultilevel"/>
    <w:tmpl w:val="D3AE49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72575"/>
    <w:multiLevelType w:val="hybridMultilevel"/>
    <w:tmpl w:val="62B077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57F72"/>
    <w:multiLevelType w:val="hybridMultilevel"/>
    <w:tmpl w:val="16C285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53BD3"/>
    <w:multiLevelType w:val="hybridMultilevel"/>
    <w:tmpl w:val="B156B6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B632D"/>
    <w:multiLevelType w:val="hybridMultilevel"/>
    <w:tmpl w:val="EAFA2C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836B7"/>
    <w:multiLevelType w:val="hybridMultilevel"/>
    <w:tmpl w:val="6E6E14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55D55"/>
    <w:multiLevelType w:val="hybridMultilevel"/>
    <w:tmpl w:val="7C7875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95178"/>
    <w:multiLevelType w:val="hybridMultilevel"/>
    <w:tmpl w:val="46C8ED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83695"/>
    <w:multiLevelType w:val="hybridMultilevel"/>
    <w:tmpl w:val="661494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C1A84"/>
    <w:multiLevelType w:val="hybridMultilevel"/>
    <w:tmpl w:val="E59E9B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B69EE"/>
    <w:multiLevelType w:val="hybridMultilevel"/>
    <w:tmpl w:val="40008E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95054"/>
    <w:multiLevelType w:val="hybridMultilevel"/>
    <w:tmpl w:val="D48EDE2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A192C"/>
    <w:multiLevelType w:val="hybridMultilevel"/>
    <w:tmpl w:val="C354FA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31F4E"/>
    <w:multiLevelType w:val="hybridMultilevel"/>
    <w:tmpl w:val="48728D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80A14"/>
    <w:multiLevelType w:val="hybridMultilevel"/>
    <w:tmpl w:val="B3B6F8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F30FF"/>
    <w:multiLevelType w:val="hybridMultilevel"/>
    <w:tmpl w:val="D5023C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54332"/>
    <w:multiLevelType w:val="hybridMultilevel"/>
    <w:tmpl w:val="300E10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357C8"/>
    <w:multiLevelType w:val="hybridMultilevel"/>
    <w:tmpl w:val="AF7A69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3"/>
  </w:num>
  <w:num w:numId="5">
    <w:abstractNumId w:val="12"/>
  </w:num>
  <w:num w:numId="6">
    <w:abstractNumId w:val="0"/>
  </w:num>
  <w:num w:numId="7">
    <w:abstractNumId w:val="18"/>
  </w:num>
  <w:num w:numId="8">
    <w:abstractNumId w:val="16"/>
  </w:num>
  <w:num w:numId="9">
    <w:abstractNumId w:val="21"/>
  </w:num>
  <w:num w:numId="10">
    <w:abstractNumId w:val="25"/>
  </w:num>
  <w:num w:numId="11">
    <w:abstractNumId w:val="15"/>
  </w:num>
  <w:num w:numId="12">
    <w:abstractNumId w:val="17"/>
  </w:num>
  <w:num w:numId="13">
    <w:abstractNumId w:val="3"/>
  </w:num>
  <w:num w:numId="14">
    <w:abstractNumId w:val="7"/>
  </w:num>
  <w:num w:numId="15">
    <w:abstractNumId w:val="10"/>
  </w:num>
  <w:num w:numId="16">
    <w:abstractNumId w:val="19"/>
  </w:num>
  <w:num w:numId="17">
    <w:abstractNumId w:val="24"/>
  </w:num>
  <w:num w:numId="18">
    <w:abstractNumId w:val="8"/>
  </w:num>
  <w:num w:numId="19">
    <w:abstractNumId w:val="14"/>
  </w:num>
  <w:num w:numId="20">
    <w:abstractNumId w:val="2"/>
  </w:num>
  <w:num w:numId="21">
    <w:abstractNumId w:val="6"/>
  </w:num>
  <w:num w:numId="22">
    <w:abstractNumId w:val="11"/>
  </w:num>
  <w:num w:numId="23">
    <w:abstractNumId w:val="9"/>
  </w:num>
  <w:num w:numId="24">
    <w:abstractNumId w:val="22"/>
  </w:num>
  <w:num w:numId="25">
    <w:abstractNumId w:val="5"/>
  </w:num>
  <w:num w:numId="2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61"/>
    <w:rsid w:val="0000067E"/>
    <w:rsid w:val="00005E66"/>
    <w:rsid w:val="00012BBA"/>
    <w:rsid w:val="00014C72"/>
    <w:rsid w:val="000213E8"/>
    <w:rsid w:val="000367B0"/>
    <w:rsid w:val="00050B53"/>
    <w:rsid w:val="000558A0"/>
    <w:rsid w:val="0005766A"/>
    <w:rsid w:val="0006001A"/>
    <w:rsid w:val="00060530"/>
    <w:rsid w:val="00063169"/>
    <w:rsid w:val="000A103C"/>
    <w:rsid w:val="000A5C06"/>
    <w:rsid w:val="000C0AA4"/>
    <w:rsid w:val="000C11AA"/>
    <w:rsid w:val="000C2A61"/>
    <w:rsid w:val="000C3BE6"/>
    <w:rsid w:val="000D0C49"/>
    <w:rsid w:val="000D371C"/>
    <w:rsid w:val="000E267B"/>
    <w:rsid w:val="000E5E89"/>
    <w:rsid w:val="0010524F"/>
    <w:rsid w:val="00116151"/>
    <w:rsid w:val="001333D3"/>
    <w:rsid w:val="00133FB4"/>
    <w:rsid w:val="001343C6"/>
    <w:rsid w:val="0016682B"/>
    <w:rsid w:val="00181299"/>
    <w:rsid w:val="00186761"/>
    <w:rsid w:val="00193999"/>
    <w:rsid w:val="00195701"/>
    <w:rsid w:val="00196C35"/>
    <w:rsid w:val="001C24EE"/>
    <w:rsid w:val="001C289A"/>
    <w:rsid w:val="001C4BB1"/>
    <w:rsid w:val="001D006A"/>
    <w:rsid w:val="001D06F7"/>
    <w:rsid w:val="001E4E00"/>
    <w:rsid w:val="001E7886"/>
    <w:rsid w:val="001F0F6C"/>
    <w:rsid w:val="0020164E"/>
    <w:rsid w:val="002029CC"/>
    <w:rsid w:val="002632C9"/>
    <w:rsid w:val="00266DC0"/>
    <w:rsid w:val="0027008C"/>
    <w:rsid w:val="002824E5"/>
    <w:rsid w:val="0029631C"/>
    <w:rsid w:val="002A3E49"/>
    <w:rsid w:val="002B0576"/>
    <w:rsid w:val="002C0EE6"/>
    <w:rsid w:val="002C176D"/>
    <w:rsid w:val="002D1695"/>
    <w:rsid w:val="002D4251"/>
    <w:rsid w:val="002D453A"/>
    <w:rsid w:val="002F3387"/>
    <w:rsid w:val="0031205B"/>
    <w:rsid w:val="003129DA"/>
    <w:rsid w:val="003164FC"/>
    <w:rsid w:val="0031787D"/>
    <w:rsid w:val="003256DA"/>
    <w:rsid w:val="003349FD"/>
    <w:rsid w:val="0035086F"/>
    <w:rsid w:val="00353D35"/>
    <w:rsid w:val="003678A4"/>
    <w:rsid w:val="00383403"/>
    <w:rsid w:val="00396227"/>
    <w:rsid w:val="00397D66"/>
    <w:rsid w:val="003A6188"/>
    <w:rsid w:val="003B6235"/>
    <w:rsid w:val="003B7DAB"/>
    <w:rsid w:val="003C2293"/>
    <w:rsid w:val="003C6EEA"/>
    <w:rsid w:val="003D10B4"/>
    <w:rsid w:val="003D4513"/>
    <w:rsid w:val="003D67C2"/>
    <w:rsid w:val="003F2F12"/>
    <w:rsid w:val="003F38CB"/>
    <w:rsid w:val="003F3B8D"/>
    <w:rsid w:val="0040017C"/>
    <w:rsid w:val="00412677"/>
    <w:rsid w:val="00422B32"/>
    <w:rsid w:val="004279F1"/>
    <w:rsid w:val="00432BB5"/>
    <w:rsid w:val="00436A6B"/>
    <w:rsid w:val="0043727C"/>
    <w:rsid w:val="00443049"/>
    <w:rsid w:val="00446384"/>
    <w:rsid w:val="004465BD"/>
    <w:rsid w:val="00447EA4"/>
    <w:rsid w:val="00453BCB"/>
    <w:rsid w:val="00456B3A"/>
    <w:rsid w:val="00481361"/>
    <w:rsid w:val="00481B49"/>
    <w:rsid w:val="004B6B44"/>
    <w:rsid w:val="004B796B"/>
    <w:rsid w:val="004B7A9C"/>
    <w:rsid w:val="004C2819"/>
    <w:rsid w:val="004C336E"/>
    <w:rsid w:val="004D4F09"/>
    <w:rsid w:val="004E118A"/>
    <w:rsid w:val="004F2971"/>
    <w:rsid w:val="00524DAF"/>
    <w:rsid w:val="00555E26"/>
    <w:rsid w:val="00574662"/>
    <w:rsid w:val="00577637"/>
    <w:rsid w:val="00586AA7"/>
    <w:rsid w:val="00593C61"/>
    <w:rsid w:val="005A68D2"/>
    <w:rsid w:val="005C2522"/>
    <w:rsid w:val="005C7AD2"/>
    <w:rsid w:val="005D14EF"/>
    <w:rsid w:val="005D37D4"/>
    <w:rsid w:val="005E4884"/>
    <w:rsid w:val="005F0225"/>
    <w:rsid w:val="006074AF"/>
    <w:rsid w:val="00613441"/>
    <w:rsid w:val="00635CF6"/>
    <w:rsid w:val="00636716"/>
    <w:rsid w:val="00644EA2"/>
    <w:rsid w:val="00645EAB"/>
    <w:rsid w:val="006509D9"/>
    <w:rsid w:val="00652FD4"/>
    <w:rsid w:val="006704FD"/>
    <w:rsid w:val="0067253F"/>
    <w:rsid w:val="006730E4"/>
    <w:rsid w:val="00675554"/>
    <w:rsid w:val="00675F07"/>
    <w:rsid w:val="00677862"/>
    <w:rsid w:val="0069628C"/>
    <w:rsid w:val="006A0F86"/>
    <w:rsid w:val="006A2620"/>
    <w:rsid w:val="006B2EB3"/>
    <w:rsid w:val="006C2EE7"/>
    <w:rsid w:val="006D3B69"/>
    <w:rsid w:val="006D6B8A"/>
    <w:rsid w:val="006E1124"/>
    <w:rsid w:val="007026D2"/>
    <w:rsid w:val="007207FF"/>
    <w:rsid w:val="00726661"/>
    <w:rsid w:val="007352B5"/>
    <w:rsid w:val="00745A15"/>
    <w:rsid w:val="00750F93"/>
    <w:rsid w:val="00752D2B"/>
    <w:rsid w:val="00753832"/>
    <w:rsid w:val="00765596"/>
    <w:rsid w:val="00783D05"/>
    <w:rsid w:val="00786AD2"/>
    <w:rsid w:val="007A1C5F"/>
    <w:rsid w:val="007A1D88"/>
    <w:rsid w:val="007A6E03"/>
    <w:rsid w:val="007B66E9"/>
    <w:rsid w:val="007C0FDE"/>
    <w:rsid w:val="007C3FC1"/>
    <w:rsid w:val="007C6005"/>
    <w:rsid w:val="007C7149"/>
    <w:rsid w:val="007D1F11"/>
    <w:rsid w:val="007E4254"/>
    <w:rsid w:val="007E4BA9"/>
    <w:rsid w:val="007F39D9"/>
    <w:rsid w:val="00802FD7"/>
    <w:rsid w:val="008058A9"/>
    <w:rsid w:val="00812703"/>
    <w:rsid w:val="008178FC"/>
    <w:rsid w:val="00826FFC"/>
    <w:rsid w:val="00837147"/>
    <w:rsid w:val="008564CA"/>
    <w:rsid w:val="00861CB8"/>
    <w:rsid w:val="00866BF3"/>
    <w:rsid w:val="008673A3"/>
    <w:rsid w:val="008743CC"/>
    <w:rsid w:val="00876BEE"/>
    <w:rsid w:val="0089203F"/>
    <w:rsid w:val="008A24CC"/>
    <w:rsid w:val="008A5472"/>
    <w:rsid w:val="008A64C5"/>
    <w:rsid w:val="008E4A37"/>
    <w:rsid w:val="00903968"/>
    <w:rsid w:val="00905675"/>
    <w:rsid w:val="00907527"/>
    <w:rsid w:val="00910863"/>
    <w:rsid w:val="00913975"/>
    <w:rsid w:val="00921BA1"/>
    <w:rsid w:val="009264FE"/>
    <w:rsid w:val="00930AC3"/>
    <w:rsid w:val="00933055"/>
    <w:rsid w:val="00940D18"/>
    <w:rsid w:val="0094792A"/>
    <w:rsid w:val="00947D02"/>
    <w:rsid w:val="00954002"/>
    <w:rsid w:val="0095708A"/>
    <w:rsid w:val="009644F8"/>
    <w:rsid w:val="00965F00"/>
    <w:rsid w:val="00967454"/>
    <w:rsid w:val="009973D8"/>
    <w:rsid w:val="009A2188"/>
    <w:rsid w:val="009A493F"/>
    <w:rsid w:val="009A5832"/>
    <w:rsid w:val="009A5F70"/>
    <w:rsid w:val="009A745C"/>
    <w:rsid w:val="009B2E7E"/>
    <w:rsid w:val="009B5E28"/>
    <w:rsid w:val="009B710D"/>
    <w:rsid w:val="009C10D7"/>
    <w:rsid w:val="009D2248"/>
    <w:rsid w:val="009D43BA"/>
    <w:rsid w:val="009E4FE7"/>
    <w:rsid w:val="009E5744"/>
    <w:rsid w:val="009F0D10"/>
    <w:rsid w:val="00A01885"/>
    <w:rsid w:val="00A06A0E"/>
    <w:rsid w:val="00A07520"/>
    <w:rsid w:val="00A12218"/>
    <w:rsid w:val="00A17E9F"/>
    <w:rsid w:val="00A32973"/>
    <w:rsid w:val="00A43124"/>
    <w:rsid w:val="00A47CAF"/>
    <w:rsid w:val="00A57243"/>
    <w:rsid w:val="00A64891"/>
    <w:rsid w:val="00A75834"/>
    <w:rsid w:val="00A75E8C"/>
    <w:rsid w:val="00A76465"/>
    <w:rsid w:val="00A84955"/>
    <w:rsid w:val="00A865C3"/>
    <w:rsid w:val="00A907AC"/>
    <w:rsid w:val="00AA050E"/>
    <w:rsid w:val="00AA1617"/>
    <w:rsid w:val="00AA5ADF"/>
    <w:rsid w:val="00AC51E0"/>
    <w:rsid w:val="00AD175B"/>
    <w:rsid w:val="00AD6C48"/>
    <w:rsid w:val="00AD760E"/>
    <w:rsid w:val="00AE003A"/>
    <w:rsid w:val="00AE3FB8"/>
    <w:rsid w:val="00AF2C3E"/>
    <w:rsid w:val="00B026F2"/>
    <w:rsid w:val="00B03AE9"/>
    <w:rsid w:val="00B051BD"/>
    <w:rsid w:val="00B31EB2"/>
    <w:rsid w:val="00B36EC5"/>
    <w:rsid w:val="00B47711"/>
    <w:rsid w:val="00B47E45"/>
    <w:rsid w:val="00B62307"/>
    <w:rsid w:val="00B62395"/>
    <w:rsid w:val="00B732DC"/>
    <w:rsid w:val="00B746BF"/>
    <w:rsid w:val="00B7685C"/>
    <w:rsid w:val="00B85D56"/>
    <w:rsid w:val="00BA2D28"/>
    <w:rsid w:val="00BA5206"/>
    <w:rsid w:val="00BB10C7"/>
    <w:rsid w:val="00BB5ABB"/>
    <w:rsid w:val="00BC5F50"/>
    <w:rsid w:val="00BD5AAD"/>
    <w:rsid w:val="00BD5BFB"/>
    <w:rsid w:val="00BF0054"/>
    <w:rsid w:val="00BF5AA8"/>
    <w:rsid w:val="00C012BA"/>
    <w:rsid w:val="00C26198"/>
    <w:rsid w:val="00C313FE"/>
    <w:rsid w:val="00C4007E"/>
    <w:rsid w:val="00C7293A"/>
    <w:rsid w:val="00C76328"/>
    <w:rsid w:val="00C86186"/>
    <w:rsid w:val="00C86BC5"/>
    <w:rsid w:val="00C93DF9"/>
    <w:rsid w:val="00C97324"/>
    <w:rsid w:val="00CA1DCB"/>
    <w:rsid w:val="00CE0364"/>
    <w:rsid w:val="00CE6550"/>
    <w:rsid w:val="00CF322F"/>
    <w:rsid w:val="00D000FD"/>
    <w:rsid w:val="00D00FD7"/>
    <w:rsid w:val="00D05165"/>
    <w:rsid w:val="00D05B96"/>
    <w:rsid w:val="00D12BAA"/>
    <w:rsid w:val="00D17342"/>
    <w:rsid w:val="00D17E72"/>
    <w:rsid w:val="00D20A97"/>
    <w:rsid w:val="00D23B6F"/>
    <w:rsid w:val="00D253AD"/>
    <w:rsid w:val="00D25FA4"/>
    <w:rsid w:val="00D30F2E"/>
    <w:rsid w:val="00D31ACD"/>
    <w:rsid w:val="00D35FC8"/>
    <w:rsid w:val="00D41021"/>
    <w:rsid w:val="00D41C17"/>
    <w:rsid w:val="00D7074A"/>
    <w:rsid w:val="00D70F1E"/>
    <w:rsid w:val="00D7521A"/>
    <w:rsid w:val="00D86443"/>
    <w:rsid w:val="00D97152"/>
    <w:rsid w:val="00DA303A"/>
    <w:rsid w:val="00DA45AA"/>
    <w:rsid w:val="00DB2559"/>
    <w:rsid w:val="00DB6FA2"/>
    <w:rsid w:val="00DD11C1"/>
    <w:rsid w:val="00DD2645"/>
    <w:rsid w:val="00E2357C"/>
    <w:rsid w:val="00E263D1"/>
    <w:rsid w:val="00E26A82"/>
    <w:rsid w:val="00E273FB"/>
    <w:rsid w:val="00E42A8C"/>
    <w:rsid w:val="00E435EC"/>
    <w:rsid w:val="00E60806"/>
    <w:rsid w:val="00E624F9"/>
    <w:rsid w:val="00E65576"/>
    <w:rsid w:val="00E6703B"/>
    <w:rsid w:val="00E7235F"/>
    <w:rsid w:val="00E85D05"/>
    <w:rsid w:val="00E86414"/>
    <w:rsid w:val="00EA5AF3"/>
    <w:rsid w:val="00EB0F2D"/>
    <w:rsid w:val="00EB5355"/>
    <w:rsid w:val="00EB67FB"/>
    <w:rsid w:val="00EC2239"/>
    <w:rsid w:val="00EC5405"/>
    <w:rsid w:val="00ED3EC5"/>
    <w:rsid w:val="00ED7ECA"/>
    <w:rsid w:val="00EE1299"/>
    <w:rsid w:val="00EF284F"/>
    <w:rsid w:val="00F0522B"/>
    <w:rsid w:val="00F05593"/>
    <w:rsid w:val="00F107A8"/>
    <w:rsid w:val="00F20784"/>
    <w:rsid w:val="00F21893"/>
    <w:rsid w:val="00F22679"/>
    <w:rsid w:val="00F234A5"/>
    <w:rsid w:val="00F32D33"/>
    <w:rsid w:val="00F376BF"/>
    <w:rsid w:val="00F40959"/>
    <w:rsid w:val="00F46094"/>
    <w:rsid w:val="00F518DA"/>
    <w:rsid w:val="00F62681"/>
    <w:rsid w:val="00F6780A"/>
    <w:rsid w:val="00F736B8"/>
    <w:rsid w:val="00F81856"/>
    <w:rsid w:val="00F84264"/>
    <w:rsid w:val="00F85ECD"/>
    <w:rsid w:val="00F95A9A"/>
    <w:rsid w:val="00FA03CA"/>
    <w:rsid w:val="00FA2C77"/>
    <w:rsid w:val="00FC1B56"/>
    <w:rsid w:val="00FC79A0"/>
    <w:rsid w:val="00FD24BF"/>
    <w:rsid w:val="00FD513C"/>
    <w:rsid w:val="00FE0165"/>
    <w:rsid w:val="00FF0C94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B86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11C1"/>
    <w:pPr>
      <w:spacing w:after="200" w:line="276" w:lineRule="auto"/>
    </w:pPr>
    <w:rPr>
      <w:rFonts w:ascii="Times New Roman" w:hAnsi="Times New Roman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F5AA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F5AA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F5AA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A68D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nhideWhenUsed/>
    <w:qFormat/>
    <w:locked/>
    <w:rsid w:val="003834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F5AA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F5AA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F5AA8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5A68D2"/>
    <w:rPr>
      <w:rFonts w:ascii="Cambria" w:hAnsi="Cambria" w:cs="Times New Roman"/>
      <w:b/>
      <w:bCs/>
      <w:i/>
      <w:iCs/>
      <w:color w:val="4F81BD"/>
    </w:rPr>
  </w:style>
  <w:style w:type="paragraph" w:styleId="Listenabsatz">
    <w:name w:val="List Paragraph"/>
    <w:basedOn w:val="Standard"/>
    <w:uiPriority w:val="34"/>
    <w:qFormat/>
    <w:rsid w:val="000C2A61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BF5AA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BF5AA8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AE3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Kopfzeile">
    <w:name w:val="header"/>
    <w:basedOn w:val="Standard"/>
    <w:link w:val="KopfzeileZchn"/>
    <w:uiPriority w:val="99"/>
    <w:rsid w:val="00BF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F005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F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F0054"/>
    <w:rPr>
      <w:rFonts w:cs="Times New Roman"/>
    </w:rPr>
  </w:style>
  <w:style w:type="table" w:styleId="MittleresRaster2-Akzent5">
    <w:name w:val="Medium Grid 2 Accent 5"/>
    <w:basedOn w:val="NormaleTabelle"/>
    <w:uiPriority w:val="99"/>
    <w:rsid w:val="00726661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styleId="Kommentarzeichen">
    <w:name w:val="annotation reference"/>
    <w:basedOn w:val="Absatz-Standardschriftart"/>
    <w:uiPriority w:val="99"/>
    <w:semiHidden/>
    <w:rsid w:val="00B026F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026F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026F2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026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026F2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B0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026F2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38340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D05165"/>
    <w:pPr>
      <w:spacing w:after="0" w:line="240" w:lineRule="auto"/>
      <w:ind w:left="794" w:hanging="397"/>
    </w:pPr>
    <w:rPr>
      <w:rFonts w:ascii="Arial" w:eastAsia="Times New Roman" w:hAnsi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D05165"/>
    <w:rPr>
      <w:rFonts w:ascii="Arial" w:eastAsia="Times New Roman" w:hAnsi="Arial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D05165"/>
    <w:pPr>
      <w:spacing w:after="0" w:line="240" w:lineRule="auto"/>
      <w:ind w:left="964" w:hanging="170"/>
    </w:pPr>
    <w:rPr>
      <w:rFonts w:ascii="Arial" w:eastAsia="Times New Roman" w:hAnsi="Arial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D05165"/>
    <w:rPr>
      <w:rFonts w:ascii="Arial" w:eastAsia="Times New Roman" w:hAnsi="Arial"/>
      <w:szCs w:val="20"/>
      <w:lang w:eastAsia="de-DE"/>
    </w:rPr>
  </w:style>
  <w:style w:type="paragraph" w:customStyle="1" w:styleId="Default">
    <w:name w:val="Default"/>
    <w:rsid w:val="005D37D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RZABC">
    <w:name w:val="_RZ ABC"/>
    <w:basedOn w:val="Standard"/>
    <w:qFormat/>
    <w:rsid w:val="009F0D10"/>
    <w:pPr>
      <w:tabs>
        <w:tab w:val="left" w:pos="425"/>
      </w:tabs>
      <w:spacing w:after="0"/>
    </w:pPr>
    <w:rPr>
      <w:b/>
    </w:rPr>
  </w:style>
  <w:style w:type="paragraph" w:customStyle="1" w:styleId="RZText">
    <w:name w:val="_RZ Text"/>
    <w:basedOn w:val="Standard"/>
    <w:qFormat/>
    <w:rsid w:val="009F0D10"/>
    <w:pPr>
      <w:spacing w:after="0"/>
    </w:pPr>
  </w:style>
  <w:style w:type="paragraph" w:customStyle="1" w:styleId="RZTextAufzhlung">
    <w:name w:val="_RZ Text_Aufzählung"/>
    <w:basedOn w:val="Standard"/>
    <w:qFormat/>
    <w:rsid w:val="009F0D10"/>
    <w:pPr>
      <w:numPr>
        <w:numId w:val="1"/>
      </w:numPr>
      <w:spacing w:after="0"/>
      <w:ind w:left="709" w:hanging="284"/>
    </w:pPr>
  </w:style>
  <w:style w:type="paragraph" w:customStyle="1" w:styleId="RZAnlage">
    <w:name w:val="_RZ Anlage"/>
    <w:basedOn w:val="Standard"/>
    <w:qFormat/>
    <w:rsid w:val="009F0D10"/>
    <w:pPr>
      <w:spacing w:after="0"/>
      <w:jc w:val="right"/>
    </w:pPr>
    <w:rPr>
      <w:b/>
    </w:rPr>
  </w:style>
  <w:style w:type="paragraph" w:customStyle="1" w:styleId="RZberschrift">
    <w:name w:val="_RZ Überschrift"/>
    <w:basedOn w:val="Standard"/>
    <w:qFormat/>
    <w:rsid w:val="009F0D10"/>
    <w:pPr>
      <w:spacing w:after="0"/>
      <w:jc w:val="center"/>
    </w:pPr>
    <w:rPr>
      <w:b/>
    </w:rPr>
  </w:style>
  <w:style w:type="paragraph" w:customStyle="1" w:styleId="RZTextzentriert">
    <w:name w:val="_RZ Text_zentriert"/>
    <w:basedOn w:val="Standard"/>
    <w:qFormat/>
    <w:rsid w:val="009F0D10"/>
    <w:pPr>
      <w:spacing w:after="0" w:line="240" w:lineRule="auto"/>
      <w:jc w:val="center"/>
    </w:pPr>
  </w:style>
  <w:style w:type="paragraph" w:customStyle="1" w:styleId="62Kopfzeile">
    <w:name w:val="62_Kopfzeile"/>
    <w:basedOn w:val="Standard"/>
    <w:rsid w:val="00DD11C1"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  <w:style w:type="paragraph" w:customStyle="1" w:styleId="RZTextRingerl">
    <w:name w:val="_RZ_Text_Ringerl"/>
    <w:basedOn w:val="Standard"/>
    <w:qFormat/>
    <w:rsid w:val="00DD11C1"/>
    <w:pPr>
      <w:numPr>
        <w:numId w:val="26"/>
      </w:numPr>
      <w:spacing w:after="0"/>
      <w:ind w:left="993" w:hanging="284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11C1"/>
    <w:pPr>
      <w:spacing w:after="200" w:line="276" w:lineRule="auto"/>
    </w:pPr>
    <w:rPr>
      <w:rFonts w:ascii="Times New Roman" w:hAnsi="Times New Roman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F5AA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F5AA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F5AA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A68D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nhideWhenUsed/>
    <w:qFormat/>
    <w:locked/>
    <w:rsid w:val="003834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F5AA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F5AA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F5AA8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5A68D2"/>
    <w:rPr>
      <w:rFonts w:ascii="Cambria" w:hAnsi="Cambria" w:cs="Times New Roman"/>
      <w:b/>
      <w:bCs/>
      <w:i/>
      <w:iCs/>
      <w:color w:val="4F81BD"/>
    </w:rPr>
  </w:style>
  <w:style w:type="paragraph" w:styleId="Listenabsatz">
    <w:name w:val="List Paragraph"/>
    <w:basedOn w:val="Standard"/>
    <w:uiPriority w:val="34"/>
    <w:qFormat/>
    <w:rsid w:val="000C2A61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BF5AA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BF5AA8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AE3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Kopfzeile">
    <w:name w:val="header"/>
    <w:basedOn w:val="Standard"/>
    <w:link w:val="KopfzeileZchn"/>
    <w:uiPriority w:val="99"/>
    <w:rsid w:val="00BF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F005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F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F0054"/>
    <w:rPr>
      <w:rFonts w:cs="Times New Roman"/>
    </w:rPr>
  </w:style>
  <w:style w:type="table" w:styleId="MittleresRaster2-Akzent5">
    <w:name w:val="Medium Grid 2 Accent 5"/>
    <w:basedOn w:val="NormaleTabelle"/>
    <w:uiPriority w:val="99"/>
    <w:rsid w:val="00726661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styleId="Kommentarzeichen">
    <w:name w:val="annotation reference"/>
    <w:basedOn w:val="Absatz-Standardschriftart"/>
    <w:uiPriority w:val="99"/>
    <w:semiHidden/>
    <w:rsid w:val="00B026F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026F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026F2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026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026F2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B0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026F2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38340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D05165"/>
    <w:pPr>
      <w:spacing w:after="0" w:line="240" w:lineRule="auto"/>
      <w:ind w:left="794" w:hanging="397"/>
    </w:pPr>
    <w:rPr>
      <w:rFonts w:ascii="Arial" w:eastAsia="Times New Roman" w:hAnsi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D05165"/>
    <w:rPr>
      <w:rFonts w:ascii="Arial" w:eastAsia="Times New Roman" w:hAnsi="Arial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D05165"/>
    <w:pPr>
      <w:spacing w:after="0" w:line="240" w:lineRule="auto"/>
      <w:ind w:left="964" w:hanging="170"/>
    </w:pPr>
    <w:rPr>
      <w:rFonts w:ascii="Arial" w:eastAsia="Times New Roman" w:hAnsi="Arial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D05165"/>
    <w:rPr>
      <w:rFonts w:ascii="Arial" w:eastAsia="Times New Roman" w:hAnsi="Arial"/>
      <w:szCs w:val="20"/>
      <w:lang w:eastAsia="de-DE"/>
    </w:rPr>
  </w:style>
  <w:style w:type="paragraph" w:customStyle="1" w:styleId="Default">
    <w:name w:val="Default"/>
    <w:rsid w:val="005D37D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RZABC">
    <w:name w:val="_RZ ABC"/>
    <w:basedOn w:val="Standard"/>
    <w:qFormat/>
    <w:rsid w:val="009F0D10"/>
    <w:pPr>
      <w:tabs>
        <w:tab w:val="left" w:pos="425"/>
      </w:tabs>
      <w:spacing w:after="0"/>
    </w:pPr>
    <w:rPr>
      <w:b/>
    </w:rPr>
  </w:style>
  <w:style w:type="paragraph" w:customStyle="1" w:styleId="RZText">
    <w:name w:val="_RZ Text"/>
    <w:basedOn w:val="Standard"/>
    <w:qFormat/>
    <w:rsid w:val="009F0D10"/>
    <w:pPr>
      <w:spacing w:after="0"/>
    </w:pPr>
  </w:style>
  <w:style w:type="paragraph" w:customStyle="1" w:styleId="RZTextAufzhlung">
    <w:name w:val="_RZ Text_Aufzählung"/>
    <w:basedOn w:val="Standard"/>
    <w:qFormat/>
    <w:rsid w:val="009F0D10"/>
    <w:pPr>
      <w:numPr>
        <w:numId w:val="1"/>
      </w:numPr>
      <w:spacing w:after="0"/>
      <w:ind w:left="709" w:hanging="284"/>
    </w:pPr>
  </w:style>
  <w:style w:type="paragraph" w:customStyle="1" w:styleId="RZAnlage">
    <w:name w:val="_RZ Anlage"/>
    <w:basedOn w:val="Standard"/>
    <w:qFormat/>
    <w:rsid w:val="009F0D10"/>
    <w:pPr>
      <w:spacing w:after="0"/>
      <w:jc w:val="right"/>
    </w:pPr>
    <w:rPr>
      <w:b/>
    </w:rPr>
  </w:style>
  <w:style w:type="paragraph" w:customStyle="1" w:styleId="RZberschrift">
    <w:name w:val="_RZ Überschrift"/>
    <w:basedOn w:val="Standard"/>
    <w:qFormat/>
    <w:rsid w:val="009F0D10"/>
    <w:pPr>
      <w:spacing w:after="0"/>
      <w:jc w:val="center"/>
    </w:pPr>
    <w:rPr>
      <w:b/>
    </w:rPr>
  </w:style>
  <w:style w:type="paragraph" w:customStyle="1" w:styleId="RZTextzentriert">
    <w:name w:val="_RZ Text_zentriert"/>
    <w:basedOn w:val="Standard"/>
    <w:qFormat/>
    <w:rsid w:val="009F0D10"/>
    <w:pPr>
      <w:spacing w:after="0" w:line="240" w:lineRule="auto"/>
      <w:jc w:val="center"/>
    </w:pPr>
  </w:style>
  <w:style w:type="paragraph" w:customStyle="1" w:styleId="62Kopfzeile">
    <w:name w:val="62_Kopfzeile"/>
    <w:basedOn w:val="Standard"/>
    <w:rsid w:val="00DD11C1"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  <w:style w:type="paragraph" w:customStyle="1" w:styleId="RZTextRingerl">
    <w:name w:val="_RZ_Text_Ringerl"/>
    <w:basedOn w:val="Standard"/>
    <w:qFormat/>
    <w:rsid w:val="00DD11C1"/>
    <w:pPr>
      <w:numPr>
        <w:numId w:val="26"/>
      </w:numPr>
      <w:spacing w:after="0"/>
      <w:ind w:left="993" w:hanging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D283-A6F9-46DB-9234-E104C5FE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1909</Words>
  <Characters>12030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zur Vorstandssitzung der ÖGU</vt:lpstr>
    </vt:vector>
  </TitlesOfParts>
  <Company>-</Company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zur Vorstandssitzung der ÖGU</dc:title>
  <dc:creator>theotheo</dc:creator>
  <cp:lastModifiedBy>Martina Reisinger</cp:lastModifiedBy>
  <cp:revision>7</cp:revision>
  <cp:lastPrinted>2015-06-02T16:55:00Z</cp:lastPrinted>
  <dcterms:created xsi:type="dcterms:W3CDTF">2015-06-18T14:49:00Z</dcterms:created>
  <dcterms:modified xsi:type="dcterms:W3CDTF">2015-06-22T08:08:00Z</dcterms:modified>
</cp:coreProperties>
</file>