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CC7A" w14:textId="77777777" w:rsidR="00A90066" w:rsidRPr="00A90066" w:rsidRDefault="00A90066" w:rsidP="00A90066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bookmarkStart w:id="0" w:name="_Hlk210050552"/>
      <w:r w:rsidRPr="00A9006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1.B.3</w:t>
      </w:r>
    </w:p>
    <w:p w14:paraId="07DF1C98" w14:textId="77777777" w:rsidR="00A90066" w:rsidRPr="00A90066" w:rsidRDefault="00A90066" w:rsidP="00A90066">
      <w:pPr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1558B682" w14:textId="77777777" w:rsidR="00A90066" w:rsidRPr="00A90066" w:rsidRDefault="00A90066" w:rsidP="00A9006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A9006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075E510D" w14:textId="77777777" w:rsidR="00A90066" w:rsidRPr="00A90066" w:rsidRDefault="00A90066" w:rsidP="00A9006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A9006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48581F90" w14:textId="77777777" w:rsidR="00A90066" w:rsidRPr="00A90066" w:rsidRDefault="00A90066" w:rsidP="00A9006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77BFA7DB" w14:textId="77777777" w:rsidR="00A90066" w:rsidRPr="00A90066" w:rsidRDefault="00A90066" w:rsidP="00A9006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A9006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Sonderfach-Schwerpunktausbildung</w:t>
      </w:r>
    </w:p>
    <w:p w14:paraId="0E9786E1" w14:textId="77777777" w:rsidR="00A90066" w:rsidRPr="00A90066" w:rsidRDefault="00A90066" w:rsidP="00A9006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61E2533" w14:textId="77777777" w:rsidR="00A90066" w:rsidRPr="00A90066" w:rsidRDefault="00A90066" w:rsidP="00A90066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A9006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Allgemeinmedizin und Familienmedizin</w:t>
      </w:r>
    </w:p>
    <w:p w14:paraId="2D860FF6" w14:textId="77777777" w:rsidR="00A90066" w:rsidRPr="00A90066" w:rsidRDefault="00A90066" w:rsidP="00A9006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B1F2291" w14:textId="77777777" w:rsidR="00A90066" w:rsidRPr="00A90066" w:rsidRDefault="00A90066" w:rsidP="00A9006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29F2A0A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7DD21E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Fachspezifische Entscheidungsfindung, Evidenzbasierte Medizin (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Wissenschaftsbasiertheit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A90066" w:rsidRPr="00A90066" w14:paraId="73CB475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0981F4" w14:textId="77777777" w:rsidR="00A90066" w:rsidRPr="00A90066" w:rsidRDefault="00A90066" w:rsidP="00A90066">
            <w:pPr>
              <w:numPr>
                <w:ilvl w:val="0"/>
                <w:numId w:val="10"/>
              </w:num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A90066" w:rsidRPr="00A90066" w14:paraId="336DA7A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7C4B9D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Evidenzbasiertheit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:</w:t>
            </w:r>
          </w:p>
        </w:tc>
      </w:tr>
      <w:tr w:rsidR="00A90066" w:rsidRPr="00A90066" w14:paraId="1AAA786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C6189A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bookmarkStart w:id="1" w:name="_Hlk211507586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Arbeiten mit Leitlinien (inkl. Anwendung im individuellen Kontext) und Point-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-Care-Tools</w:t>
            </w:r>
          </w:p>
        </w:tc>
      </w:tr>
      <w:tr w:rsidR="00A90066" w:rsidRPr="00A90066" w14:paraId="557E72F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D8F011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Berücksichtigung des individuellen Kontexts:</w:t>
            </w:r>
          </w:p>
        </w:tc>
      </w:tr>
      <w:tr w:rsidR="00A90066" w:rsidRPr="00A90066" w14:paraId="533BB52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0CA5A6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Betreuung mehrerer Generationen </w:t>
            </w:r>
          </w:p>
        </w:tc>
      </w:tr>
      <w:tr w:rsidR="00A90066" w:rsidRPr="00A90066" w14:paraId="5F818B2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A2AADC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Auswirkungen von Erkrankungen auf das Familiensystem</w:t>
            </w:r>
          </w:p>
        </w:tc>
      </w:tr>
      <w:tr w:rsidR="00A90066" w:rsidRPr="00A90066" w14:paraId="0083F68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C3E063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partizipative,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und patientenzentrierte Entscheidungsfindung</w:t>
            </w:r>
          </w:p>
        </w:tc>
      </w:tr>
      <w:tr w:rsidR="00A90066" w:rsidRPr="00A90066" w14:paraId="6330A67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966F17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Erstellung individueller Betreuungskonzepte unter Berücksichtigung von Lebensqualität, Patientinnen- und Patientenwunsch und sozialer Situation</w:t>
            </w:r>
          </w:p>
        </w:tc>
      </w:tr>
      <w:tr w:rsidR="00A90066" w:rsidRPr="00A90066" w14:paraId="273D60B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6EF1C1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Berücksichtigung des gesellschaftlichen Kontexts:</w:t>
            </w:r>
          </w:p>
        </w:tc>
      </w:tr>
      <w:tr w:rsidR="00A90066" w:rsidRPr="00A90066" w14:paraId="55E0EE5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B51483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sozioökonomische sowie arbeits- und umweltbedingte Einflüsse auf Gesundheit</w:t>
            </w:r>
          </w:p>
        </w:tc>
      </w:tr>
      <w:tr w:rsidR="00A90066" w:rsidRPr="00A90066" w14:paraId="51E2DFAB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241FC0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relevante Aspekte der öffentlichen Gesundheit, inklusive Epidemie- und Pandemiemanagement, Todesfeststellung, Untersuchungen gemäß StVO</w:t>
            </w:r>
          </w:p>
        </w:tc>
      </w:tr>
    </w:tbl>
    <w:p w14:paraId="07AB7193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067668A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30CEB2" w14:textId="77777777" w:rsidR="00A90066" w:rsidRPr="00A90066" w:rsidRDefault="00A90066" w:rsidP="00A90066">
            <w:pPr>
              <w:numPr>
                <w:ilvl w:val="0"/>
                <w:numId w:val="10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</w:tr>
      <w:tr w:rsidR="00A90066" w:rsidRPr="00A90066" w14:paraId="1CDC6D7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993D97" w14:textId="77777777" w:rsidR="00A90066" w:rsidRPr="00A90066" w:rsidRDefault="00A90066" w:rsidP="00A90066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Arbeiten mit Leitlinien und Point-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-Care-Tools</w:t>
            </w:r>
            <w:r w:rsidRPr="00A90066" w:rsidDel="00D7317A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A90066" w:rsidRPr="00A90066" w14:paraId="209604C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5F92F8" w14:textId="77777777" w:rsidR="00A90066" w:rsidRPr="00A90066" w:rsidRDefault="00A90066" w:rsidP="00A90066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mehrerer Generationen</w:t>
            </w:r>
          </w:p>
        </w:tc>
      </w:tr>
      <w:tr w:rsidR="00A90066" w:rsidRPr="00A90066" w14:paraId="36B179DE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42AB46" w14:textId="77777777" w:rsidR="00A90066" w:rsidRPr="00A90066" w:rsidRDefault="00A90066" w:rsidP="00A90066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Partizipative,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und patientenzentrierte Entscheidungsfindung</w:t>
            </w:r>
          </w:p>
        </w:tc>
      </w:tr>
      <w:tr w:rsidR="00A90066" w:rsidRPr="00A90066" w14:paraId="0F2A34CE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9D0088" w14:textId="77777777" w:rsidR="00A90066" w:rsidRPr="00A90066" w:rsidRDefault="00A90066" w:rsidP="00A90066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Erstellung individueller Betreuungskonzepte unter Berücksichtigung von Lebensqualität, Patientinnen- und Patientenwunsch und sozialer Situation</w:t>
            </w:r>
          </w:p>
        </w:tc>
      </w:tr>
    </w:tbl>
    <w:p w14:paraId="61387CAE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4D93AA6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1401BE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Diagnostik und Behandlung unter Beachtung des individuellen Gesamtkontextes</w:t>
            </w:r>
          </w:p>
        </w:tc>
      </w:tr>
      <w:tr w:rsidR="00A90066" w:rsidRPr="00A90066" w14:paraId="5C6E986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FCAC66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A90066" w:rsidRPr="00A90066" w14:paraId="1FEB633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D8741E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Erst- und Akutversorgung, Notfallmanagement: </w:t>
            </w:r>
          </w:p>
        </w:tc>
      </w:tr>
      <w:tr w:rsidR="00A90066" w:rsidRPr="00A90066" w14:paraId="1F08F98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48FC6F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Evaluation hinsichtlich eines potenziell gefährlichen Verlaufs</w:t>
            </w:r>
          </w:p>
        </w:tc>
      </w:tr>
      <w:tr w:rsidR="00A90066" w:rsidRPr="00A90066" w14:paraId="48A64F2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5A7E26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Akutdiagnostik inkl. notwendiger apparativer Untersuchungen und Labortests</w:t>
            </w:r>
          </w:p>
        </w:tc>
      </w:tr>
      <w:tr w:rsidR="00A90066" w:rsidRPr="00A90066" w14:paraId="16B8D209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381CE2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Akutversorgung bei Notfällen</w:t>
            </w:r>
          </w:p>
        </w:tc>
      </w:tr>
      <w:tr w:rsidR="00A90066" w:rsidRPr="00A90066" w14:paraId="7F5A9639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5E6522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Krisenintervention allgemein</w:t>
            </w:r>
          </w:p>
        </w:tc>
      </w:tr>
      <w:tr w:rsidR="00A90066" w:rsidRPr="00A90066" w14:paraId="6F734C56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4216D8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Suizidalität (Erkennen und Umgang)</w:t>
            </w:r>
          </w:p>
        </w:tc>
      </w:tr>
      <w:tr w:rsidR="00A90066" w:rsidRPr="00A90066" w14:paraId="1B311FC2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44605A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Fremdgefährdung (Erkennen und Umgang)</w:t>
            </w:r>
          </w:p>
        </w:tc>
      </w:tr>
      <w:tr w:rsidR="00A90066" w:rsidRPr="00A90066" w14:paraId="6E54C4AD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9C1EC2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 im Notfall bzw. Notfallmanagement (strukturierte Abläufe, Zuständigkeiten)</w:t>
            </w:r>
          </w:p>
        </w:tc>
      </w:tr>
      <w:tr w:rsidR="00A90066" w:rsidRPr="00A90066" w14:paraId="2F13335F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0A16A3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Spezifischer hausärztlicher diagnostischer Prozess:</w:t>
            </w:r>
          </w:p>
        </w:tc>
      </w:tr>
      <w:tr w:rsidR="00A90066" w:rsidRPr="00A90066" w14:paraId="28797CAC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A69A48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Abklärung von undifferenzierten Symptomen</w:t>
            </w:r>
          </w:p>
        </w:tc>
      </w:tr>
      <w:tr w:rsidR="00A90066" w:rsidRPr="00A90066" w14:paraId="2C51C60C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B09505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Erhebung einer problem- und kontextorientierten Anamnese</w:t>
            </w:r>
          </w:p>
        </w:tc>
      </w:tr>
      <w:tr w:rsidR="00A90066" w:rsidRPr="00A90066" w14:paraId="7DF5022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277D0B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Vorgehen unter Beachtung der Kontextfaktoren</w:t>
            </w:r>
          </w:p>
        </w:tc>
      </w:tr>
      <w:tr w:rsidR="00A90066" w:rsidRPr="00A90066" w14:paraId="09A729F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60BFB4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Stufendiagnostik</w:t>
            </w:r>
          </w:p>
        </w:tc>
      </w:tr>
      <w:tr w:rsidR="00A90066" w:rsidRPr="00A90066" w14:paraId="5510DA2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00DC50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Akute Erkrankungen:</w:t>
            </w:r>
          </w:p>
        </w:tc>
      </w:tr>
      <w:tr w:rsidR="00A90066" w:rsidRPr="00A90066" w14:paraId="7682393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8D0194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Situationsbewertung, Dringlichkeitsbeurteilung und Priorisierung</w:t>
            </w:r>
          </w:p>
        </w:tc>
      </w:tr>
      <w:tr w:rsidR="00A90066" w:rsidRPr="00A90066" w14:paraId="53DF91E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DA0ADC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von Gesundheitsstörungen aller Art</w:t>
            </w:r>
          </w:p>
        </w:tc>
      </w:tr>
      <w:tr w:rsidR="00A90066" w:rsidRPr="00A90066" w14:paraId="00CF8FE7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EC5D99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Indikationsstellung und Durchführung medikamentöser Therapien und anderer Therapieformen </w:t>
            </w:r>
            <w:proofErr w:type="gram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einschließlich rationaler Einsatz</w:t>
            </w:r>
            <w:proofErr w:type="gram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Antiinfektiva (Antibiotika, Antimykotika, Virostatika und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Antiparasitika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bzw.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Antimicrobial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Diagnostic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Stewardship</w:t>
            </w:r>
          </w:p>
        </w:tc>
      </w:tr>
      <w:tr w:rsidR="00A90066" w:rsidRPr="00A90066" w14:paraId="0F13C871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D031D0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Indikationsstellung, Durchführung und Bewertung apparativer Diagnostik in der Allgemeinmedizin</w:t>
            </w:r>
          </w:p>
        </w:tc>
      </w:tr>
      <w:tr w:rsidR="00A90066" w:rsidRPr="00A90066" w14:paraId="03B69381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FD47C2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Vermeidung von Gesundheitsrisiken für Patientinnen und Patienten durch Abwägung von Nutzen und Risiken diagnostischer Maßnahmen </w:t>
            </w:r>
          </w:p>
        </w:tc>
      </w:tr>
      <w:tr w:rsidR="00A90066" w:rsidRPr="00A90066" w14:paraId="189690BD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456DEB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und Bewertung von Laboruntersuchungen, Methodik und Durchführung des Basislabors</w:t>
            </w:r>
          </w:p>
        </w:tc>
      </w:tr>
      <w:tr w:rsidR="00A90066" w:rsidRPr="00A90066" w14:paraId="768F6C7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3B5742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sachgerechter Umgang mit Proben von Körperflüssigkeiten und Ausscheidungen sowie Einordnung der Befunde in das Krankheitsbild</w:t>
            </w:r>
          </w:p>
        </w:tc>
      </w:tr>
      <w:tr w:rsidR="00A90066" w:rsidRPr="00A90066" w14:paraId="75F2F55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4039B6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präoperative Diagnostik</w:t>
            </w:r>
          </w:p>
        </w:tc>
      </w:tr>
      <w:tr w:rsidR="00A90066" w:rsidRPr="00A90066" w14:paraId="7B5732F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BA54E3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Verletzungen:</w:t>
            </w:r>
          </w:p>
        </w:tc>
      </w:tr>
      <w:tr w:rsidR="00A90066" w:rsidRPr="00A90066" w14:paraId="5160E75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4A6DBE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Erstversorgung chirurgischer Notfälle</w:t>
            </w:r>
          </w:p>
        </w:tc>
      </w:tr>
      <w:tr w:rsidR="00A90066" w:rsidRPr="00A90066" w14:paraId="3B7214F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98D6B8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Erstversorgung von Unfallverletzten</w:t>
            </w:r>
          </w:p>
        </w:tc>
      </w:tr>
      <w:tr w:rsidR="00A90066" w:rsidRPr="00A90066" w14:paraId="23C84EF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9AB2C1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Umwelt- und arbeitsbedingte Erkrankungen:</w:t>
            </w:r>
          </w:p>
        </w:tc>
      </w:tr>
      <w:tr w:rsidR="00A90066" w:rsidRPr="00A90066" w14:paraId="2AE1979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8AEE37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umwelt- und arbeitsbedingter Faktoren (inkl. Bewertung der Arbeits-, Berufs- und Erwerbsfähigkeit)</w:t>
            </w:r>
          </w:p>
        </w:tc>
      </w:tr>
      <w:tr w:rsidR="00A90066" w:rsidRPr="00A90066" w14:paraId="7010B68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803226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Kooperation mit Behörden</w:t>
            </w:r>
          </w:p>
        </w:tc>
      </w:tr>
      <w:tr w:rsidR="00A90066" w:rsidRPr="00A90066" w14:paraId="1375F34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37CB10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Kooperation mit Arbeitsmedizinerinnen und Arbeitsmedizinern</w:t>
            </w:r>
          </w:p>
        </w:tc>
      </w:tr>
      <w:tr w:rsidR="00A90066" w:rsidRPr="00A90066" w14:paraId="0244E99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023200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Chronische Erkrankung:</w:t>
            </w:r>
          </w:p>
        </w:tc>
      </w:tr>
      <w:tr w:rsidR="00A90066" w:rsidRPr="00A90066" w14:paraId="5DFE85F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C30E0B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Assessment bei chronischen Erkrankungen </w:t>
            </w:r>
          </w:p>
        </w:tc>
      </w:tr>
      <w:tr w:rsidR="00A90066" w:rsidRPr="00A90066" w14:paraId="4123F76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65B6D6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Monitoring und Begleitung</w:t>
            </w:r>
          </w:p>
        </w:tc>
      </w:tr>
      <w:tr w:rsidR="00A90066" w:rsidRPr="00A90066" w14:paraId="7887906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D5EA3B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7.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Multimorbidität:</w:t>
            </w:r>
          </w:p>
        </w:tc>
      </w:tr>
      <w:tr w:rsidR="00A90066" w:rsidRPr="00A90066" w14:paraId="790EA5C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BCB23E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Erstellung eines strukturierten, individuellen, interdisziplinären Behandlungskonzepts unter Einbindung von Patientinnen und Patienten, Angehörigen und relevanten Gesundheits-, Sozial- und Pflegeberufsgruppen</w:t>
            </w:r>
          </w:p>
        </w:tc>
      </w:tr>
      <w:tr w:rsidR="00A90066" w:rsidRPr="00A90066" w14:paraId="201E0C2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F99D8D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Polypharmazie (Entscheidungsprozess hinsichtlich Interaktionen)</w:t>
            </w:r>
          </w:p>
        </w:tc>
      </w:tr>
      <w:tr w:rsidR="00A90066" w:rsidRPr="00A90066" w14:paraId="140A39A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C51D85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strukturiertes Medikamentenmanagement</w:t>
            </w:r>
          </w:p>
        </w:tc>
      </w:tr>
      <w:tr w:rsidR="00A90066" w:rsidRPr="00A90066" w14:paraId="4252EB9D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51A5CF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8.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Besonderheiten bei Kindern und Jugendlichen: </w:t>
            </w:r>
          </w:p>
        </w:tc>
      </w:tr>
      <w:tr w:rsidR="00A90066" w:rsidRPr="00A90066" w14:paraId="7B1F7E7C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25B1B8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Einbeziehung von Erziehungsberechtigten und/oder anderen Begleitpersonen in die Entscheidungsfindung</w:t>
            </w:r>
          </w:p>
        </w:tc>
      </w:tr>
      <w:tr w:rsidR="00A90066" w:rsidRPr="00A90066" w14:paraId="1519DBBC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44666C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relevante Rechtsbestimmungen</w:t>
            </w:r>
          </w:p>
        </w:tc>
      </w:tr>
      <w:tr w:rsidR="00A90066" w:rsidRPr="00A90066" w14:paraId="16AF2F64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0F6C01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9.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Abwägung der Notwendigkeit weiterführender Maßnahmen:</w:t>
            </w:r>
          </w:p>
        </w:tc>
      </w:tr>
      <w:tr w:rsidR="00A90066" w:rsidRPr="00A90066" w14:paraId="4AA07A66" w14:textId="77777777" w:rsidTr="00A90066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B9DEAD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Abwägung der Notwendigkeit einer Krankenhausbehandlung</w:t>
            </w:r>
          </w:p>
        </w:tc>
      </w:tr>
      <w:tr w:rsidR="00A90066" w:rsidRPr="00A90066" w14:paraId="39AD850E" w14:textId="77777777" w:rsidTr="00A90066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8475F2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Abwägung der Notwendigkeit weiterführender Diagnostik im niedergelassenen Bereich</w:t>
            </w:r>
          </w:p>
        </w:tc>
      </w:tr>
      <w:tr w:rsidR="00A90066" w:rsidRPr="00A90066" w14:paraId="4401CEE9" w14:textId="77777777" w:rsidTr="00A90066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D63025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Abwägung der Notwendigkeit und Dringlichkeit einer weiterführenden Therapie im niedergelassenen Bereich (ärztlich und nicht ärztlich)</w:t>
            </w:r>
          </w:p>
        </w:tc>
      </w:tr>
      <w:tr w:rsidR="00A90066" w:rsidRPr="00A90066" w14:paraId="011201B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6BA7D3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Vermeidung von Unter-, Über- und Fehlversorgung</w:t>
            </w:r>
          </w:p>
        </w:tc>
      </w:tr>
      <w:tr w:rsidR="00A90066" w:rsidRPr="00A90066" w14:paraId="3C3BE41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D804C6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Befundmanagement:</w:t>
            </w:r>
          </w:p>
        </w:tc>
      </w:tr>
      <w:tr w:rsidR="00A90066" w:rsidRPr="00A90066" w14:paraId="1F88CB5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AB1D1D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Zusammenführen, Bewerten und Ableiten von Maßnahmen</w:t>
            </w:r>
          </w:p>
        </w:tc>
      </w:tr>
      <w:tr w:rsidR="00A90066" w:rsidRPr="00A90066" w14:paraId="77BBA5F5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ED6800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Dokumentation</w:t>
            </w:r>
          </w:p>
        </w:tc>
      </w:tr>
      <w:tr w:rsidR="00A90066" w:rsidRPr="00A90066" w14:paraId="022C19BF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DA9FA9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Ärztliches Berichtswesen, Atteste, ärztliche Zeugnisse und Gutachten</w:t>
            </w:r>
          </w:p>
        </w:tc>
      </w:tr>
    </w:tbl>
    <w:p w14:paraId="70E477E5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1797DE1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D87F4A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A90066" w:rsidRPr="00A90066" w14:paraId="09E2746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2F4E7A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Notfallmanagement </w:t>
            </w:r>
          </w:p>
        </w:tc>
      </w:tr>
      <w:tr w:rsidR="00A90066" w:rsidRPr="00A90066" w14:paraId="35317B8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98D508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Evaluation hinsichtlich eines potenziell gefährlichen Verlaufs</w:t>
            </w:r>
          </w:p>
        </w:tc>
      </w:tr>
      <w:tr w:rsidR="00A90066" w:rsidRPr="00A90066" w14:paraId="76C6D6B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5CF243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Akutdiagnostik inkl. notwendiger apparativer Untersuchungen und Labortests</w:t>
            </w:r>
          </w:p>
        </w:tc>
      </w:tr>
      <w:tr w:rsidR="00A90066" w:rsidRPr="00A90066" w14:paraId="33D18C87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283DA4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Akutversorgung bei Notfällen </w:t>
            </w:r>
          </w:p>
        </w:tc>
      </w:tr>
      <w:tr w:rsidR="00A90066" w:rsidRPr="00A90066" w14:paraId="35F70C52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08E99E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Krisenintervention </w:t>
            </w:r>
          </w:p>
        </w:tc>
      </w:tr>
      <w:tr w:rsidR="00A90066" w:rsidRPr="00A90066" w14:paraId="61E61C58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A068EC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Suizidalität (Erkennen und Umgang)</w:t>
            </w:r>
          </w:p>
        </w:tc>
      </w:tr>
      <w:tr w:rsidR="00A90066" w:rsidRPr="00A90066" w14:paraId="7865944E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DA4A6A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 im Notfall bzw. Notfallmanagement (strukturierte Abläufe, Zuständigkeiten)</w:t>
            </w:r>
          </w:p>
        </w:tc>
      </w:tr>
      <w:tr w:rsidR="00A90066" w:rsidRPr="00A90066" w14:paraId="0C112868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F75F55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Spezifischer hausärztlicher diagnostischer Prozess</w:t>
            </w:r>
          </w:p>
        </w:tc>
      </w:tr>
      <w:tr w:rsidR="00A90066" w:rsidRPr="00A90066" w14:paraId="257288C9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47E03F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Abklärung von undifferenzierten Symptomen</w:t>
            </w:r>
          </w:p>
        </w:tc>
      </w:tr>
      <w:tr w:rsidR="00A90066" w:rsidRPr="00A90066" w14:paraId="45148A71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F64DD4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Erhebung einer problem- und kontextorientierten Anamnese</w:t>
            </w:r>
          </w:p>
        </w:tc>
      </w:tr>
      <w:tr w:rsidR="00A90066" w:rsidRPr="00A90066" w14:paraId="3F456C65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0FF561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Vorgehen unter Beachtung der Kontextfaktoren</w:t>
            </w:r>
          </w:p>
        </w:tc>
      </w:tr>
      <w:tr w:rsidR="00A90066" w:rsidRPr="00A90066" w14:paraId="1DA6CE7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5C3695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Stufendiagnostik</w:t>
            </w:r>
          </w:p>
        </w:tc>
      </w:tr>
      <w:tr w:rsidR="00A90066" w:rsidRPr="00A90066" w14:paraId="7F7C70F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4A9680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Akute Erkrankungen</w:t>
            </w:r>
          </w:p>
        </w:tc>
      </w:tr>
      <w:tr w:rsidR="00A90066" w:rsidRPr="00A90066" w14:paraId="074D5F6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074E22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Situationsbewertung, Dringlichkeitsbeurteilung und Priorisierung</w:t>
            </w:r>
          </w:p>
        </w:tc>
      </w:tr>
      <w:tr w:rsidR="00A90066" w:rsidRPr="00A90066" w14:paraId="7AA1A27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526962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von Gesundheitsstörungen aller Art</w:t>
            </w:r>
          </w:p>
        </w:tc>
      </w:tr>
      <w:tr w:rsidR="00A90066" w:rsidRPr="00A90066" w14:paraId="6BDCC23D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E20B6B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und Durchführung medikamentöser und anderer Therapieformen</w:t>
            </w:r>
          </w:p>
        </w:tc>
      </w:tr>
      <w:tr w:rsidR="00A90066" w:rsidRPr="00A90066" w14:paraId="222968D9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148B1C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Indikationsstellung, Durchführung und Bewertung apparativer Diagnostik in der Allgemeinmedizin</w:t>
            </w:r>
          </w:p>
        </w:tc>
      </w:tr>
      <w:tr w:rsidR="00A90066" w:rsidRPr="00A90066" w14:paraId="2CE44B17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A7FEBC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Vermeidung von Gesundheitsrisiken für Patientinnen und Patienten durch Abwägung von Nutzen und Risiken diagnostischer Maßnahmen </w:t>
            </w:r>
          </w:p>
        </w:tc>
      </w:tr>
      <w:tr w:rsidR="00A90066" w:rsidRPr="00A90066" w14:paraId="168D60E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216E32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und Bewertung von Laboruntersuchungen, Methodik und Durchführung des Basislabors</w:t>
            </w:r>
          </w:p>
        </w:tc>
      </w:tr>
      <w:tr w:rsidR="00A90066" w:rsidRPr="00A90066" w14:paraId="226CC51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CAAD72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sachgerechter Umgang mit Proben von Körperflüssigkeiten und Ausscheidungen sowie Einordnung der Befunde in das Krankheitsbild</w:t>
            </w:r>
          </w:p>
        </w:tc>
      </w:tr>
      <w:tr w:rsidR="00A90066" w:rsidRPr="00A90066" w14:paraId="4307658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D27CB8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präoperative Diagnostik</w:t>
            </w:r>
          </w:p>
        </w:tc>
      </w:tr>
      <w:tr w:rsidR="00A90066" w:rsidRPr="00A90066" w14:paraId="29F29D45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CDC45B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Verletzungen</w:t>
            </w:r>
          </w:p>
        </w:tc>
      </w:tr>
      <w:tr w:rsidR="00A90066" w:rsidRPr="00A90066" w14:paraId="0F84E01C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881B1C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Erstversorgung chirurgischer Notfälle</w:t>
            </w:r>
          </w:p>
        </w:tc>
      </w:tr>
      <w:tr w:rsidR="00A90066" w:rsidRPr="00A90066" w14:paraId="5BC6D9CB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964AF7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Erstversorgung von Unfallverletzten</w:t>
            </w:r>
          </w:p>
        </w:tc>
      </w:tr>
      <w:tr w:rsidR="00A90066" w:rsidRPr="00A90066" w14:paraId="2C85661C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9E2885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Umwelt- und arbeitsbedingte Erkrankungen</w:t>
            </w:r>
          </w:p>
        </w:tc>
      </w:tr>
      <w:tr w:rsidR="00A90066" w:rsidRPr="00A90066" w14:paraId="031D3640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AB1A50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arbeits- und umweltbedingter Faktoren (inkl. Bewertung der Arbeits-, Berufs- und Erwerbsfähigkeit)</w:t>
            </w:r>
          </w:p>
        </w:tc>
      </w:tr>
      <w:tr w:rsidR="00A90066" w:rsidRPr="00A90066" w14:paraId="0B81567A" w14:textId="77777777" w:rsidTr="00A90066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B6D7CC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Kooperation mit Behörden</w:t>
            </w:r>
          </w:p>
        </w:tc>
      </w:tr>
      <w:tr w:rsidR="00A90066" w:rsidRPr="00A90066" w14:paraId="3CF2C1B5" w14:textId="77777777" w:rsidTr="00A90066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DF349F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Kooperation mit Arbeitsmedizinerinnen und Arbeitsmedizinern</w:t>
            </w:r>
          </w:p>
        </w:tc>
      </w:tr>
      <w:tr w:rsidR="00A90066" w:rsidRPr="00A90066" w14:paraId="7645FE76" w14:textId="77777777" w:rsidTr="00A90066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FDFFAA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6.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Chronische Erkrankung</w:t>
            </w:r>
          </w:p>
        </w:tc>
      </w:tr>
      <w:tr w:rsidR="00A90066" w:rsidRPr="00A90066" w14:paraId="0DDA8E9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3FEFAC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Assessment bei chronischen Erkrankungen </w:t>
            </w:r>
          </w:p>
        </w:tc>
      </w:tr>
      <w:tr w:rsidR="00A90066" w:rsidRPr="00A90066" w14:paraId="738BD01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9D59D4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Erstellung und Führung eines strukturierten, individuellen, interdisziplinären Behandlungskonzepts unter Einbindung von Patientinnen und Patienten, Angehörigen und relevanten Gesundheits-, Sozial- und Pflegeberufsgruppen</w:t>
            </w:r>
          </w:p>
        </w:tc>
      </w:tr>
      <w:tr w:rsidR="00A90066" w:rsidRPr="00A90066" w14:paraId="1FF1650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BBC7EB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Monitoring und Begleitung</w:t>
            </w:r>
          </w:p>
        </w:tc>
      </w:tr>
      <w:tr w:rsidR="00A90066" w:rsidRPr="00A90066" w14:paraId="4A28A05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BE8608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7.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Multimorbidität</w:t>
            </w:r>
          </w:p>
        </w:tc>
      </w:tr>
      <w:tr w:rsidR="00A90066" w:rsidRPr="00A90066" w14:paraId="105D9654" w14:textId="77777777" w:rsidTr="000818D4">
        <w:trPr>
          <w:trHeight w:val="624"/>
        </w:trPr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9D3096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Erstellung und Führung eines strukturierten, individuellen, interdisziplinären Behandlungskonzepts unter Einbindung von Patientinnen und Patienten, Angehörigen und relevanten Gesundheits-, Sozial- und Pflegeberufsgruppen</w:t>
            </w:r>
          </w:p>
        </w:tc>
      </w:tr>
      <w:tr w:rsidR="00A90066" w:rsidRPr="00A90066" w14:paraId="10EF7BC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5CD1F4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Polypharmazie (Entscheidungsprozess hinsichtlich Interaktionen)</w:t>
            </w:r>
          </w:p>
        </w:tc>
      </w:tr>
      <w:tr w:rsidR="00A90066" w:rsidRPr="00A90066" w14:paraId="7E3E1E6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6B1CD6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strukturiertes Medikamentenmanagement</w:t>
            </w:r>
          </w:p>
        </w:tc>
      </w:tr>
      <w:tr w:rsidR="00A90066" w:rsidRPr="00A90066" w14:paraId="0030B5FE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211509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8.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Besonderheiten bei Kindern und Jugendlichen </w:t>
            </w:r>
          </w:p>
        </w:tc>
      </w:tr>
      <w:tr w:rsidR="00A90066" w:rsidRPr="00A90066" w14:paraId="2B157AD1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C27BD5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Einbeziehung von Erziehungsberechtigten und/oder anderen Begleitpersonen in Entscheidungsfindung</w:t>
            </w:r>
          </w:p>
        </w:tc>
      </w:tr>
      <w:tr w:rsidR="00A90066" w:rsidRPr="00A90066" w14:paraId="389E726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155D05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9.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Abwägung der Notwendigkeit weiterführender Maßnahmen</w:t>
            </w:r>
          </w:p>
        </w:tc>
      </w:tr>
      <w:tr w:rsidR="00A90066" w:rsidRPr="00A90066" w14:paraId="1223C7B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973D9F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Abwägung der Notwendigkeit einer Krankenhausbehandlung</w:t>
            </w:r>
          </w:p>
        </w:tc>
      </w:tr>
      <w:tr w:rsidR="00A90066" w:rsidRPr="00A90066" w14:paraId="6F916D8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B09D5B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Abwägung der Notwendigkeit weiterführender Diagnostik im niedergelassenen Bereich</w:t>
            </w:r>
          </w:p>
        </w:tc>
      </w:tr>
      <w:tr w:rsidR="00A90066" w:rsidRPr="00A90066" w14:paraId="442724F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246443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Abwägung der Notwendigkeit und Dringlichkeit einer weiterführenden Therapie im niedergelassenen Bereich (ärztlich und nicht ärztlich)</w:t>
            </w:r>
          </w:p>
        </w:tc>
      </w:tr>
      <w:tr w:rsidR="00A90066" w:rsidRPr="00A90066" w14:paraId="5701BAF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C32F7E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Vermeidung von Unter-, Über- und Fehlversorgung</w:t>
            </w:r>
          </w:p>
        </w:tc>
      </w:tr>
      <w:tr w:rsidR="00A90066" w:rsidRPr="00A90066" w14:paraId="57DC4FC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6F1096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Befundmanagement</w:t>
            </w:r>
          </w:p>
        </w:tc>
      </w:tr>
      <w:tr w:rsidR="00A90066" w:rsidRPr="00A90066" w14:paraId="74759D1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EDD79E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Zusammenführen, Bewerten und Ableiten von Maßnahmen</w:t>
            </w:r>
          </w:p>
        </w:tc>
      </w:tr>
      <w:tr w:rsidR="00A90066" w:rsidRPr="00A90066" w14:paraId="22806D64" w14:textId="77777777" w:rsidTr="00A90066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1778C1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Dokumentieren</w:t>
            </w:r>
          </w:p>
        </w:tc>
      </w:tr>
      <w:tr w:rsidR="00A90066" w:rsidRPr="00A90066" w14:paraId="4BB0AAEE" w14:textId="77777777" w:rsidTr="00A90066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F150AC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Verfassen von Attesten, ärztlichen Zeugnissen und Gutachten</w:t>
            </w:r>
          </w:p>
        </w:tc>
      </w:tr>
    </w:tbl>
    <w:p w14:paraId="539A3B23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2553F6A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DB7CEA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Gesundheitsberatung, Gesundheitsförderung, Gesundheitskompetenz, Prävention, Nachsorge und Rehabilitation</w:t>
            </w:r>
          </w:p>
        </w:tc>
      </w:tr>
      <w:tr w:rsidR="00A90066" w:rsidRPr="00A90066" w14:paraId="4013549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2914E5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A90066" w:rsidRPr="00A90066" w14:paraId="6DEF9EC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A0A53B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Gesundheitsberatung, Gesundheitsförderung, Gesundheitskompetenz</w:t>
            </w:r>
          </w:p>
        </w:tc>
      </w:tr>
      <w:tr w:rsidR="00A90066" w:rsidRPr="00A90066" w14:paraId="4315330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AA0F2F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Gesundheitsberatung</w:t>
            </w:r>
          </w:p>
        </w:tc>
      </w:tr>
      <w:tr w:rsidR="00A90066" w:rsidRPr="00A90066" w14:paraId="7DC0D36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543D4F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Prinzipien der Gesundheitsförderung </w:t>
            </w:r>
          </w:p>
        </w:tc>
      </w:tr>
      <w:tr w:rsidR="00A90066" w:rsidRPr="00A90066" w14:paraId="20425131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7A9F68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Maßnahmen und Methoden zur Stärkung der individuellen Gesundheitskompetenz </w:t>
            </w:r>
          </w:p>
        </w:tc>
      </w:tr>
      <w:tr w:rsidR="00A90066" w:rsidRPr="00A90066" w14:paraId="2907721B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319AAC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Modelle und Programme zur Gestaltung gesundheitskompetenzfördernder Rahmenbedingungen in Organisationen und Settings</w:t>
            </w:r>
          </w:p>
        </w:tc>
      </w:tr>
      <w:tr w:rsidR="00A90066" w:rsidRPr="00A90066" w14:paraId="3474DA0F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B14370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Dimensionen von Prävention in ihrer Bedeutung für die hausärztliche Medizin:</w:t>
            </w:r>
          </w:p>
        </w:tc>
      </w:tr>
      <w:tr w:rsidR="00A90066" w:rsidRPr="00A90066" w14:paraId="451868CB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DE3809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Präventionsebenen</w:t>
            </w:r>
          </w:p>
        </w:tc>
      </w:tr>
      <w:tr w:rsidR="00A90066" w:rsidRPr="00A90066" w14:paraId="40B816F0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78FE14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Verhaltens- und Verhältnisprävention</w:t>
            </w:r>
          </w:p>
        </w:tc>
      </w:tr>
      <w:tr w:rsidR="00A90066" w:rsidRPr="00A90066" w14:paraId="5D85D1FD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54CE93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Impfungen (Individuelle Beratung, Vorbereitung, Durchführung und Dokumentation)</w:t>
            </w:r>
          </w:p>
        </w:tc>
      </w:tr>
      <w:tr w:rsidR="00A90066" w:rsidRPr="00A90066" w14:paraId="318DDD85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D5C906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hinsichtlich Risikofaktoren unter Beachtung anamnestischer und familiärer Belastungen</w:t>
            </w:r>
          </w:p>
        </w:tc>
      </w:tr>
      <w:tr w:rsidR="00A90066" w:rsidRPr="00A90066" w14:paraId="5C4AF0C9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78185A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Sekundärprävention – Früherkennung (individualisiertes, risikoadjustiertes Screening, Vorsorgeuntersuchung)</w:t>
            </w:r>
          </w:p>
        </w:tc>
      </w:tr>
      <w:tr w:rsidR="00A90066" w:rsidRPr="00A90066" w14:paraId="3882E4D9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0442C9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Tertiärprävention (prognoseverbessernde bzw. -erhaltende Maßnahmen, Verhinderung von vermeidbaren Komplikationen)</w:t>
            </w:r>
          </w:p>
        </w:tc>
      </w:tr>
      <w:tr w:rsidR="00A90066" w:rsidRPr="00A90066" w14:paraId="52A64E0E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922BC8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Quartärprävention (Schutz vor Überdiagnostik und -therapie)</w:t>
            </w:r>
          </w:p>
        </w:tc>
      </w:tr>
      <w:tr w:rsidR="00A90066" w:rsidRPr="00A90066" w14:paraId="04F5C64F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0D43FB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Nachsorge: </w:t>
            </w:r>
          </w:p>
        </w:tc>
      </w:tr>
      <w:tr w:rsidR="00A90066" w:rsidRPr="00A90066" w14:paraId="2A1322D9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C57B2C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Nachsorge nach akuten Erkrankungen und Traumata</w:t>
            </w:r>
          </w:p>
        </w:tc>
      </w:tr>
      <w:tr w:rsidR="00A90066" w:rsidRPr="00A90066" w14:paraId="3BEF4497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2CACD5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Rehabilitation (Indikationsstellung, Unterstützung bei Einleitung und Organisation)</w:t>
            </w:r>
          </w:p>
        </w:tc>
      </w:tr>
      <w:tr w:rsidR="00A90066" w:rsidRPr="00A90066" w14:paraId="2AFDB6ED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272D32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Unterstützung bei Coping und beruflichen Wiedereingliederungsmaßnahmen</w:t>
            </w:r>
          </w:p>
        </w:tc>
      </w:tr>
    </w:tbl>
    <w:p w14:paraId="625F5AD1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53CA38A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2BF105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A90066" w:rsidRPr="00A90066" w14:paraId="5F751469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EBADBE" w14:textId="77777777" w:rsidR="00A90066" w:rsidRPr="00A90066" w:rsidRDefault="00A90066" w:rsidP="00A90066">
            <w:pPr>
              <w:numPr>
                <w:ilvl w:val="0"/>
                <w:numId w:val="12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Gesundheitsberatung, Gesundheitsförderung, Gesundheitskompetenz</w:t>
            </w:r>
          </w:p>
        </w:tc>
      </w:tr>
      <w:tr w:rsidR="00A90066" w:rsidRPr="00A90066" w14:paraId="0101AE9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9CD770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individueller Gesundheitsberatung inkl. Berücksichtigung von Arbeits-, Umfeld- und Umweltfaktoren</w:t>
            </w:r>
          </w:p>
        </w:tc>
      </w:tr>
      <w:tr w:rsidR="00A90066" w:rsidRPr="00A90066" w14:paraId="3B1BB6A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94AF74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Anwendung von Maßnahmen und Methoden zur Stärkung der individuellen Gesundheitskompetenz </w:t>
            </w:r>
          </w:p>
        </w:tc>
      </w:tr>
      <w:tr w:rsidR="00A90066" w:rsidRPr="00A90066" w14:paraId="1D11BCB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3A1A5A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Dimensionen von Prävention in ihrer Bedeutung für die hausärztliche Medizin</w:t>
            </w:r>
          </w:p>
        </w:tc>
      </w:tr>
      <w:tr w:rsidR="00A90066" w:rsidRPr="00A90066" w14:paraId="0599CAB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80D5E0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Impfungen (Individuelle Beratung, Vorbereitung, Durchführung und Dokumentation)</w:t>
            </w:r>
          </w:p>
        </w:tc>
      </w:tr>
      <w:tr w:rsidR="00A90066" w:rsidRPr="00A90066" w14:paraId="19E3393F" w14:textId="77777777" w:rsidTr="000818D4">
        <w:trPr>
          <w:trHeight w:val="127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02AE3C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hinsichtlich Risikofaktoren unter Beachtung anamnestischer und familiärer Belastungen</w:t>
            </w:r>
          </w:p>
        </w:tc>
      </w:tr>
      <w:tr w:rsidR="00A90066" w:rsidRPr="00A90066" w14:paraId="59E03517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17ECB2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individuelle Beratung, Vorbereitung, Durchführung und Dokumentation von individualisierten, risikoadjustierten Screenings und/oder Vorsorgeuntersuchung</w:t>
            </w:r>
          </w:p>
        </w:tc>
      </w:tr>
      <w:tr w:rsidR="00A90066" w:rsidRPr="00A90066" w14:paraId="0004F6BC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6197B0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individuelle Beratung, Vorbereitung, Durchführung und Dokumentation prognoseverbessernden bzw. -erhaltende Maßnahmen, Verhinderung von vermeidbaren Komplikationen</w:t>
            </w:r>
          </w:p>
        </w:tc>
      </w:tr>
      <w:tr w:rsidR="00A90066" w:rsidRPr="00A90066" w14:paraId="4155E9F7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7A3BD3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Nachsorge </w:t>
            </w:r>
          </w:p>
        </w:tc>
      </w:tr>
      <w:tr w:rsidR="00A90066" w:rsidRPr="00A90066" w14:paraId="7458C344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FD880B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der Nachsorge nach akuten Erkrankungen und Traumata</w:t>
            </w:r>
          </w:p>
        </w:tc>
      </w:tr>
      <w:tr w:rsidR="00A90066" w:rsidRPr="00A90066" w14:paraId="433BB767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480D87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Indikationsstellung, Beratung und Unterstützung bei Einleitung und Organisation von Rehabilitationsmaßnahmen</w:t>
            </w:r>
          </w:p>
        </w:tc>
      </w:tr>
      <w:tr w:rsidR="00A90066" w:rsidRPr="00A90066" w14:paraId="11E2F620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F7CF92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Unterstützung bei Coping und beruflichen Wiedereingliederungsmaßnahmen</w:t>
            </w:r>
          </w:p>
        </w:tc>
      </w:tr>
    </w:tbl>
    <w:p w14:paraId="4B08D42F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00B11F4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C0EF82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Besondere medizinische Situationen und spezielle fächerübergreifende Fragestellungen</w:t>
            </w:r>
          </w:p>
        </w:tc>
      </w:tr>
      <w:tr w:rsidR="00A90066" w:rsidRPr="00A90066" w14:paraId="7F022A0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0A94FB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A90066" w:rsidRPr="00A90066" w14:paraId="14EBA9A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12AFB7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Palliativmedizin:</w:t>
            </w:r>
          </w:p>
        </w:tc>
      </w:tr>
      <w:tr w:rsidR="00A90066" w:rsidRPr="00A90066" w14:paraId="29B2A5C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D8C2B7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Schmerztherapie am Lebensende</w:t>
            </w:r>
          </w:p>
        </w:tc>
      </w:tr>
      <w:tr w:rsidR="00A90066" w:rsidRPr="00A90066" w14:paraId="24F9A9F7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8F493E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Symptomlinderung am Lebensende</w:t>
            </w:r>
          </w:p>
        </w:tc>
      </w:tr>
      <w:tr w:rsidR="00A90066" w:rsidRPr="00A90066" w14:paraId="4F7A7F0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FA256D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zu speziellen Fragestellungen (inkl. Sterbeverfügungsgesetz)</w:t>
            </w:r>
          </w:p>
        </w:tc>
      </w:tr>
      <w:tr w:rsidR="00A90066" w:rsidRPr="00A90066" w14:paraId="0A72B994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67B40A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Schmerztherapie:</w:t>
            </w:r>
          </w:p>
        </w:tc>
      </w:tr>
      <w:tr w:rsidR="00A90066" w:rsidRPr="00A90066" w14:paraId="13C72391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46235A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 und chronische medikamentöse Schmerztherapie</w:t>
            </w:r>
          </w:p>
        </w:tc>
      </w:tr>
      <w:tr w:rsidR="00A90066" w:rsidRPr="00A90066" w14:paraId="3D33CE2B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AC2C7E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multimodale Therapiekonzepte</w:t>
            </w:r>
          </w:p>
        </w:tc>
      </w:tr>
      <w:tr w:rsidR="00A90066" w:rsidRPr="00A90066" w14:paraId="49EC213C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790CC9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Geriatrie: </w:t>
            </w:r>
          </w:p>
        </w:tc>
      </w:tr>
      <w:tr w:rsidR="00A90066" w:rsidRPr="00A90066" w14:paraId="2BAA9AF1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C3C6B4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geriatrische Assessments</w:t>
            </w:r>
          </w:p>
        </w:tc>
      </w:tr>
      <w:tr w:rsidR="00A90066" w:rsidRPr="00A90066" w14:paraId="63068C1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06E831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Besonderheiten bei der Diagnostik</w:t>
            </w:r>
          </w:p>
        </w:tc>
      </w:tr>
      <w:tr w:rsidR="00A90066" w:rsidRPr="00A90066" w14:paraId="4ABDE3B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387A70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kontextorientierte Therapieentscheidung </w:t>
            </w:r>
          </w:p>
        </w:tc>
      </w:tr>
      <w:tr w:rsidR="00A90066" w:rsidRPr="00A90066" w14:paraId="589D8E5C" w14:textId="77777777" w:rsidTr="00A90066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D6CDAE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spezielles Medikationsmanagement</w:t>
            </w:r>
          </w:p>
        </w:tc>
      </w:tr>
      <w:tr w:rsidR="00A90066" w:rsidRPr="00A90066" w14:paraId="4271AF21" w14:textId="77777777" w:rsidTr="00A90066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6B4CE5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Kenntnis von und Zusammenarbeit mit Strukturen zur Versorgung von Pflegebedürftigkeit</w:t>
            </w:r>
          </w:p>
        </w:tc>
      </w:tr>
      <w:tr w:rsidR="00A90066" w:rsidRPr="00A90066" w14:paraId="3E54C709" w14:textId="77777777" w:rsidTr="00A90066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5858D6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Beratung zu speziellen Fragestellungen (inkl. Patientenverfügung, Vorsorgedialog)</w:t>
            </w:r>
          </w:p>
        </w:tc>
      </w:tr>
      <w:tr w:rsidR="00A90066" w:rsidRPr="00A90066" w14:paraId="08DFA58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646E13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Suchttherapie:</w:t>
            </w:r>
          </w:p>
        </w:tc>
      </w:tr>
      <w:tr w:rsidR="00A90066" w:rsidRPr="00A90066" w14:paraId="02F286C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DDB843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frühzeitige Identifikation von riskantem (Konsum-)verhalten und Suchterkrankungen</w:t>
            </w:r>
          </w:p>
        </w:tc>
      </w:tr>
      <w:tr w:rsidR="00A90066" w:rsidRPr="00A90066" w14:paraId="058D56F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287E98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Grundzüge der Beratung und Führung Abhängiger bzw. Suchtkranker inkl. Weitervermittlungsmöglichkeiten</w:t>
            </w:r>
          </w:p>
        </w:tc>
      </w:tr>
      <w:tr w:rsidR="00A90066" w:rsidRPr="00A90066" w14:paraId="2C711475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4D8EEF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Substitutionstherapie</w:t>
            </w:r>
          </w:p>
        </w:tc>
      </w:tr>
      <w:tr w:rsidR="00A90066" w:rsidRPr="00A90066" w14:paraId="420BC8DC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2A97BC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Medikamentenabhängigkeit (Erkennen und Umgang)</w:t>
            </w:r>
          </w:p>
        </w:tc>
      </w:tr>
      <w:tr w:rsidR="00A90066" w:rsidRPr="00A90066" w14:paraId="0D5E23C8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257749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Entwöhnungsstrategien bei substanz- und nicht-substanzgebundenen Abhängigkeiten</w:t>
            </w:r>
          </w:p>
        </w:tc>
      </w:tr>
      <w:tr w:rsidR="00A90066" w:rsidRPr="00A90066" w14:paraId="6DEB9DB7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8F7796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Psychosomatik:</w:t>
            </w:r>
          </w:p>
        </w:tc>
      </w:tr>
      <w:tr w:rsidR="00A90066" w:rsidRPr="00A90066" w14:paraId="5AD72290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0E68CD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möglicher psychosomatischer Beschwerdebilder</w:t>
            </w:r>
          </w:p>
        </w:tc>
      </w:tr>
      <w:tr w:rsidR="00A90066" w:rsidRPr="00A90066" w14:paraId="1BA3DE0A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55E0F5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Besprechung und Einleitung geeigneter Maßnahmen</w:t>
            </w:r>
          </w:p>
        </w:tc>
      </w:tr>
      <w:tr w:rsidR="00A90066" w:rsidRPr="00A90066" w14:paraId="5C7A4BE9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89E099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Familienplanung, Schwangerschaft, Elternschaft</w:t>
            </w:r>
          </w:p>
        </w:tc>
      </w:tr>
      <w:tr w:rsidR="00A90066" w:rsidRPr="00A90066" w14:paraId="6E656D2A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BF0D13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Kontrazeption, Fertilität</w:t>
            </w:r>
          </w:p>
        </w:tc>
      </w:tr>
      <w:tr w:rsidR="00A90066" w:rsidRPr="00A90066" w14:paraId="2BFD470D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19C73D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psychosoziale Beratung einschließlich Vermittlung früher Hilfen</w:t>
            </w:r>
          </w:p>
        </w:tc>
      </w:tr>
      <w:tr w:rsidR="00A90066" w:rsidRPr="00A90066" w14:paraId="22711CB8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9B9A09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Koordination und Durchführung der Untersuchungen gemäß des Eltern-Kind-Pass-Untersuchungsprogramms</w:t>
            </w:r>
          </w:p>
        </w:tc>
      </w:tr>
      <w:tr w:rsidR="00A90066" w:rsidRPr="00A90066" w14:paraId="6626081A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678353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Besonderheiten der Betreuung während Schwangerschaft und Stillzeit (z.B. Ernährung, Verhalten, Pharmakotherapie)</w:t>
            </w:r>
          </w:p>
        </w:tc>
      </w:tr>
      <w:tr w:rsidR="00A90066" w:rsidRPr="00A90066" w14:paraId="2FC3A53B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11BE70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7.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Menschen in Langzeitpflege</w:t>
            </w:r>
          </w:p>
        </w:tc>
      </w:tr>
      <w:tr w:rsidR="00A90066" w:rsidRPr="00A90066" w14:paraId="357E56AF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A69A67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8.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Menschen mit Behinderungen:</w:t>
            </w:r>
          </w:p>
        </w:tc>
      </w:tr>
      <w:tr w:rsidR="00A90066" w:rsidRPr="00A90066" w14:paraId="309D118C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D03564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rechtliche Aspekte </w:t>
            </w:r>
          </w:p>
        </w:tc>
      </w:tr>
      <w:tr w:rsidR="00A90066" w:rsidRPr="00A90066" w14:paraId="4CBA76D6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B707FF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Kenntnisse sozialer und technischer Unterstützungsmöglichkeiten</w:t>
            </w:r>
          </w:p>
        </w:tc>
      </w:tr>
      <w:tr w:rsidR="00A90066" w:rsidRPr="00A90066" w14:paraId="16A76D22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6DC83C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9.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Gendermedizin </w:t>
            </w:r>
          </w:p>
        </w:tc>
      </w:tr>
      <w:tr w:rsidR="00A90066" w:rsidRPr="00A90066" w14:paraId="4C3FEFDC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1261D5" w14:textId="77777777" w:rsidR="00A90066" w:rsidRPr="00A90066" w:rsidRDefault="00A90066" w:rsidP="00A90066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Kenntnisse über geschlechtsspezifische Unterschiede in Prävention, Diagnostik und therapeutischem Vorgehen</w:t>
            </w:r>
          </w:p>
        </w:tc>
      </w:tr>
    </w:tbl>
    <w:p w14:paraId="2C1E4BA2" w14:textId="2D29BD16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6C8C8903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484505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A90066" w:rsidRPr="00A90066" w14:paraId="1C1CD9F3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711AC5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Palliativmedizin</w:t>
            </w:r>
          </w:p>
        </w:tc>
      </w:tr>
      <w:tr w:rsidR="00A90066" w:rsidRPr="00A90066" w14:paraId="0F01E712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E205B6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Schmerztherapie am Lebensende</w:t>
            </w:r>
          </w:p>
        </w:tc>
      </w:tr>
      <w:tr w:rsidR="00A90066" w:rsidRPr="00A90066" w14:paraId="40BC04AB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0A49BF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Symptomlinderung am Lebensende</w:t>
            </w:r>
          </w:p>
        </w:tc>
      </w:tr>
      <w:tr w:rsidR="00A90066" w:rsidRPr="00A90066" w14:paraId="4F0D8D02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0BFDA0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Schmerztherapie</w:t>
            </w:r>
          </w:p>
        </w:tc>
      </w:tr>
      <w:tr w:rsidR="00A90066" w:rsidRPr="00A90066" w14:paraId="2B608BC9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E7742B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medikamentöser Schmerztherapie akut und chronisch</w:t>
            </w:r>
          </w:p>
        </w:tc>
      </w:tr>
      <w:tr w:rsidR="00A90066" w:rsidRPr="00A90066" w14:paraId="61D8893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DF62A8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Erstellung und Führung multimodaler Therapiekonzepte</w:t>
            </w:r>
          </w:p>
        </w:tc>
      </w:tr>
      <w:tr w:rsidR="00A90066" w:rsidRPr="00A90066" w14:paraId="5A25C98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14058D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Geriatrie</w:t>
            </w:r>
          </w:p>
        </w:tc>
      </w:tr>
      <w:tr w:rsidR="00A90066" w:rsidRPr="00A90066" w14:paraId="6FBF8527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B097E1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geriatrischer Assessments</w:t>
            </w:r>
          </w:p>
        </w:tc>
      </w:tr>
      <w:tr w:rsidR="00A90066" w:rsidRPr="00A90066" w14:paraId="16F09D2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641119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Treffen kontextorientierter Therapieentscheidungen</w:t>
            </w:r>
          </w:p>
        </w:tc>
      </w:tr>
      <w:tr w:rsidR="00A90066" w:rsidRPr="00A90066" w14:paraId="0C722AA7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CA06C3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spezielles Medikationsmanagement</w:t>
            </w:r>
          </w:p>
        </w:tc>
      </w:tr>
      <w:tr w:rsidR="00A90066" w:rsidRPr="00A90066" w14:paraId="783E2FA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DB0AE8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zu speziellen Fragestellungen (inkl. Patientenverfügung, Vorsorgedialog)</w:t>
            </w:r>
          </w:p>
        </w:tc>
      </w:tr>
      <w:tr w:rsidR="00A90066" w:rsidRPr="00A90066" w14:paraId="61A9C86A" w14:textId="77777777" w:rsidTr="00A90066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B65364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Suchttherapie</w:t>
            </w:r>
          </w:p>
        </w:tc>
      </w:tr>
      <w:tr w:rsidR="00A90066" w:rsidRPr="00A90066" w14:paraId="7CA6DF9B" w14:textId="77777777" w:rsidTr="00A90066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7A8757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frühzeitige Identifikation von riskantem (Konsum-)verhalten und Suchterkrankungen</w:t>
            </w:r>
          </w:p>
        </w:tc>
      </w:tr>
      <w:tr w:rsidR="00A90066" w:rsidRPr="00A90066" w14:paraId="49880808" w14:textId="77777777" w:rsidTr="00A90066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DD36B2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Grundzüge der Beratung und Führung Abhängiger bzw. Suchtkranker inkl. Weitervermittlungsmöglichkeiten</w:t>
            </w:r>
          </w:p>
        </w:tc>
      </w:tr>
      <w:tr w:rsidR="00A90066" w:rsidRPr="00A90066" w14:paraId="256644B5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A8EBAF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Psychosomatik</w:t>
            </w:r>
          </w:p>
        </w:tc>
      </w:tr>
      <w:tr w:rsidR="00A90066" w:rsidRPr="00A90066" w14:paraId="010A69CE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66AD12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möglicher psychosomatischer Beschwerdebilder</w:t>
            </w:r>
          </w:p>
        </w:tc>
      </w:tr>
      <w:tr w:rsidR="00A90066" w:rsidRPr="00A90066" w14:paraId="46702A96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89A449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Besprechung und Einleitung geeigneter Maßnahmen</w:t>
            </w:r>
          </w:p>
        </w:tc>
      </w:tr>
      <w:tr w:rsidR="00A90066" w:rsidRPr="00A90066" w14:paraId="2605F8D9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1E85F5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Familienplanung, Schwangerschaft, Elternschaft</w:t>
            </w:r>
          </w:p>
        </w:tc>
      </w:tr>
      <w:tr w:rsidR="00A90066" w:rsidRPr="00A90066" w14:paraId="7EC853E6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286570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psychosoziale Beratung einschließlich Vermittlung früher Hilfen</w:t>
            </w:r>
          </w:p>
        </w:tc>
      </w:tr>
      <w:tr w:rsidR="00A90066" w:rsidRPr="00A90066" w14:paraId="62E1DE65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479311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Koordination und Durchführung der Untersuchungen gemäß des Eltern-Kind-Pass-Untersuchungsprogramms</w:t>
            </w:r>
          </w:p>
        </w:tc>
      </w:tr>
      <w:tr w:rsidR="00A90066" w:rsidRPr="00A90066" w14:paraId="27466FA6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1DC620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7.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Menschen in Langzeitpflege und anderen institutionalisierten Betreuungseinrichtungen</w:t>
            </w:r>
          </w:p>
        </w:tc>
      </w:tr>
    </w:tbl>
    <w:p w14:paraId="54360BB8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345A5401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6C7892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Patientinnen-/Patientenzentrierte Kommunikation in der Allgemein- und Familienmedizin</w:t>
            </w:r>
          </w:p>
        </w:tc>
      </w:tr>
      <w:tr w:rsidR="00A90066" w:rsidRPr="00A90066" w14:paraId="50EEF0E5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557179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A90066" w:rsidRPr="00A90066" w14:paraId="7D771DEC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9C5508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Allgemeine hausärztliche Kommunikation</w:t>
            </w:r>
          </w:p>
        </w:tc>
      </w:tr>
      <w:tr w:rsidR="00A90066" w:rsidRPr="00A90066" w14:paraId="3D1DF25A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C3D70D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Kernelemente der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-/patientenzentrierten Kommunikation</w:t>
            </w:r>
          </w:p>
        </w:tc>
      </w:tr>
      <w:tr w:rsidR="00A90066" w:rsidRPr="00A90066" w14:paraId="02503D32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E73E5D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Rolle der Kommunikation im Rahmen der Gesundheitsförderung</w:t>
            </w:r>
          </w:p>
        </w:tc>
      </w:tr>
      <w:tr w:rsidR="00A90066" w:rsidRPr="00A90066" w14:paraId="02627067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485E9C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Rolle der Kommunikation im Rahmen der Stärkung von individueller Gesundheitskompetenz</w:t>
            </w:r>
          </w:p>
        </w:tc>
      </w:tr>
      <w:tr w:rsidR="00A90066" w:rsidRPr="00A90066" w14:paraId="3CD233DA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7ECEDA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und multiprofessionelle Kommunikation</w:t>
            </w:r>
          </w:p>
        </w:tc>
      </w:tr>
      <w:tr w:rsidR="00A90066" w:rsidRPr="00A90066" w14:paraId="3682CF6C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1BF494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Anforderungen und Einsatz unterschiedlicher Kommunikationstechnologien</w:t>
            </w:r>
          </w:p>
        </w:tc>
      </w:tr>
      <w:tr w:rsidR="00A90066" w:rsidRPr="00A90066" w14:paraId="123D7050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5C2D29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Anamneseerhebung:</w:t>
            </w:r>
          </w:p>
        </w:tc>
      </w:tr>
      <w:tr w:rsidR="00A90066" w:rsidRPr="00A90066" w14:paraId="5D3FE79F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0A6E8C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anlassorientierte, zielgerichtete Anamnese unter Berücksichtigung der erlebten Anamnese und der individuell relevanten Kontextfaktoren</w:t>
            </w:r>
          </w:p>
        </w:tc>
      </w:tr>
      <w:tr w:rsidR="00A90066" w:rsidRPr="00A90066" w14:paraId="26498437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A594C7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Berücksichtigung des biopsychosozialen Hintergrundes und Würdigung des spezifischen individuellen Kontextes </w:t>
            </w:r>
          </w:p>
        </w:tc>
      </w:tr>
      <w:tr w:rsidR="00A90066" w:rsidRPr="00A90066" w14:paraId="625E6C23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61F770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Berücksichtigung kultureller und existenzieller Aspekte</w:t>
            </w:r>
          </w:p>
        </w:tc>
      </w:tr>
      <w:tr w:rsidR="00A90066" w:rsidRPr="00A90066" w14:paraId="275A0F4B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675CA5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Risikokommunikation:</w:t>
            </w:r>
          </w:p>
        </w:tc>
      </w:tr>
      <w:tr w:rsidR="00A90066" w:rsidRPr="00A90066" w14:paraId="167CA84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09728F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Aufklärung zu Indikation, Ablauf und Risiko von Untersuchungen und therapeutischen Maßnahmen, Prognose und Dokumentation</w:t>
            </w:r>
          </w:p>
        </w:tc>
      </w:tr>
      <w:tr w:rsidR="00A90066" w:rsidRPr="00A90066" w14:paraId="6FC5BE5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50547B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therapeutisches Gespräch (stützende Gespräche, Kurzinterventionen, Befundkommunikation, Aufklärungsgespräche)</w:t>
            </w:r>
          </w:p>
        </w:tc>
      </w:tr>
      <w:tr w:rsidR="00A90066" w:rsidRPr="00A90066" w14:paraId="6C1EE2D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24BACC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Kommunikation in Krisensituation (bei Eigen- oder Fremdgefährdung, Erkennen eines abwendbar gefährlichen Verlaufs und Einleitung notwendiger Schritte (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UbG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))</w:t>
            </w:r>
          </w:p>
        </w:tc>
      </w:tr>
      <w:tr w:rsidR="00A90066" w:rsidRPr="00A90066" w14:paraId="63619B3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F093C3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Angehörigengespräch</w:t>
            </w:r>
          </w:p>
        </w:tc>
      </w:tr>
      <w:tr w:rsidR="00A90066" w:rsidRPr="00A90066" w14:paraId="7E40BB6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8DA005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Konfliktmanagement </w:t>
            </w:r>
          </w:p>
        </w:tc>
      </w:tr>
      <w:tr w:rsidR="00A90066" w:rsidRPr="00A90066" w14:paraId="7462DD5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6150BB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Konflikten mit bzw. zwischen Patientinnen und Patienten</w:t>
            </w:r>
          </w:p>
        </w:tc>
      </w:tr>
      <w:tr w:rsidR="00A90066" w:rsidRPr="00A90066" w14:paraId="0D983C3C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D2306B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Deeskalationsmaßnahmen</w:t>
            </w:r>
          </w:p>
        </w:tc>
      </w:tr>
    </w:tbl>
    <w:p w14:paraId="244B8897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71590C52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C3C494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A90066" w:rsidRPr="00A90066" w14:paraId="65FBD32D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3AAC97" w14:textId="77777777" w:rsidR="00A90066" w:rsidRPr="00A90066" w:rsidRDefault="00A90066" w:rsidP="00A90066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Allgemeine hausärztliche Kommunikation</w:t>
            </w:r>
          </w:p>
        </w:tc>
      </w:tr>
      <w:tr w:rsidR="00A90066" w:rsidRPr="00A90066" w14:paraId="4838A6D8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E159A4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Umsetzung der Grundsätze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-/patientenzentrierter Kommunikation</w:t>
            </w:r>
          </w:p>
        </w:tc>
      </w:tr>
      <w:tr w:rsidR="00A90066" w:rsidRPr="00A90066" w14:paraId="118AFA20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658423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Berücksichtigung und Einsatz unterschiedlicher Kommunikationstechnologien</w:t>
            </w:r>
          </w:p>
        </w:tc>
      </w:tr>
      <w:tr w:rsidR="00A90066" w:rsidRPr="00A90066" w14:paraId="708E7D43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AA5513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Interdisziplinäre und multiprofessionelle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Kommuniktion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A90066" w:rsidRPr="00A90066" w14:paraId="2F17BC01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68587F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Anamneseerhebung</w:t>
            </w:r>
          </w:p>
        </w:tc>
      </w:tr>
      <w:tr w:rsidR="00A90066" w:rsidRPr="00A90066" w14:paraId="20FCCFE6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945139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anlassorientierte, zielgerichtete Anamnese unter Berücksichtigung der erlebten Anamnese</w:t>
            </w:r>
          </w:p>
        </w:tc>
      </w:tr>
      <w:tr w:rsidR="00A90066" w:rsidRPr="00A90066" w14:paraId="7C705633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C07C61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Risikokommunikation</w:t>
            </w:r>
          </w:p>
        </w:tc>
      </w:tr>
      <w:tr w:rsidR="00A90066" w:rsidRPr="00A90066" w14:paraId="4CB83407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A7CEDF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Aufklärung zu Indikation, Ablauf und Risiko von Untersuchungen und therapeutischen Maßnahmen, Prognose und Dokumentation</w:t>
            </w:r>
          </w:p>
        </w:tc>
      </w:tr>
      <w:tr w:rsidR="00A90066" w:rsidRPr="00A90066" w14:paraId="05486F2D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B0C37D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therapeutisches Gespräch (stützende Gespräche, Kurzinterventionen, Befundkommunikation, Aufklärungsgespräche)</w:t>
            </w:r>
          </w:p>
        </w:tc>
      </w:tr>
      <w:tr w:rsidR="00A90066" w:rsidRPr="00A90066" w14:paraId="4416ECD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DDBFE1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Kommunikation in Krisensituation (bei Eigen- oder Fremdgefährdung, Erkennen eines abwendbar gefährlichen Verlaufs und Einleitung notwendiger Schritte (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UbG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))</w:t>
            </w:r>
          </w:p>
        </w:tc>
      </w:tr>
      <w:tr w:rsidR="00A90066" w:rsidRPr="00A90066" w14:paraId="3E833E57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8990C2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Angehörigengespräch</w:t>
            </w:r>
          </w:p>
        </w:tc>
      </w:tr>
      <w:tr w:rsidR="00A90066" w:rsidRPr="00A90066" w14:paraId="0542E08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FB5D9B" w14:textId="77777777" w:rsidR="00A90066" w:rsidRPr="00A90066" w:rsidRDefault="00A90066" w:rsidP="00A90066">
            <w:pPr>
              <w:ind w:left="-1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4. Konfliktmanagement </w:t>
            </w:r>
          </w:p>
        </w:tc>
      </w:tr>
      <w:tr w:rsidR="00A90066" w:rsidRPr="00A90066" w14:paraId="7453DAC9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AC26A7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Konflikten mit bzw. zwischen Patientinnen und Patienten</w:t>
            </w:r>
          </w:p>
        </w:tc>
      </w:tr>
      <w:tr w:rsidR="00A90066" w:rsidRPr="00A90066" w14:paraId="44F0C024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FD569E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Deeskalationsmaßnahmen</w:t>
            </w:r>
          </w:p>
        </w:tc>
      </w:tr>
    </w:tbl>
    <w:p w14:paraId="63080FA0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55FA7001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4C5234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Kontinuierliche Betreuung</w:t>
            </w:r>
          </w:p>
        </w:tc>
      </w:tr>
      <w:tr w:rsidR="00A90066" w:rsidRPr="00A90066" w14:paraId="526794D7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A7AB69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A90066" w:rsidRPr="00A90066" w14:paraId="41E43FA4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C5D0B2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Dimensionen von Kontinuität und deren Bedeutung:</w:t>
            </w:r>
          </w:p>
        </w:tc>
      </w:tr>
      <w:tr w:rsidR="00A90066" w:rsidRPr="00A90066" w14:paraId="42C78B22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6A3D88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persönliche und institutionelle Kontinuität</w:t>
            </w:r>
          </w:p>
        </w:tc>
      </w:tr>
      <w:tr w:rsidR="00A90066" w:rsidRPr="00A90066" w14:paraId="102C3256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317396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Hausbesuche:</w:t>
            </w:r>
          </w:p>
        </w:tc>
      </w:tr>
      <w:tr w:rsidR="00A90066" w:rsidRPr="00A90066" w14:paraId="64857FC9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93D600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Indikation, Organisation, Durchführung, Nachbereitung</w:t>
            </w:r>
          </w:p>
        </w:tc>
      </w:tr>
      <w:tr w:rsidR="00A90066" w:rsidRPr="00A90066" w14:paraId="19F0B8C8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842E4A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Besonderheiten bei Diagnostik und Therapie im häuslichen Umfeld</w:t>
            </w:r>
          </w:p>
        </w:tc>
      </w:tr>
      <w:tr w:rsidR="00A90066" w:rsidRPr="00A90066" w14:paraId="302EB8C7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ED99B6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in Institutionen betreuten Personen</w:t>
            </w:r>
          </w:p>
        </w:tc>
      </w:tr>
      <w:tr w:rsidR="00A90066" w:rsidRPr="00A90066" w14:paraId="69EB9AA9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738615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Psychosoziale Betreuung:</w:t>
            </w:r>
          </w:p>
        </w:tc>
      </w:tr>
      <w:tr w:rsidR="00A90066" w:rsidRPr="00A90066" w14:paraId="246F858A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9926BB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Gespräche mit Angehörigen und (Teil-)Familiengespräche</w:t>
            </w:r>
          </w:p>
        </w:tc>
      </w:tr>
      <w:tr w:rsidR="00A90066" w:rsidRPr="00A90066" w14:paraId="17D50C0D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62BC0C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in speziellen Situationen, Gespräche am Lebensende, biopsychosoziale Lebenskrisen</w:t>
            </w:r>
          </w:p>
        </w:tc>
      </w:tr>
      <w:tr w:rsidR="00A90066" w:rsidRPr="00A90066" w14:paraId="12C81233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3C1394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Angehörigen und Betreuungspersonen</w:t>
            </w:r>
          </w:p>
        </w:tc>
      </w:tr>
    </w:tbl>
    <w:p w14:paraId="206EE48E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72D7CCF0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42CDA3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A90066" w:rsidRPr="00A90066" w14:paraId="71C5D335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DE1483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Indikation, Organisation, Durchführung und Nachbereitung von Hausbesuchen</w:t>
            </w:r>
          </w:p>
        </w:tc>
      </w:tr>
      <w:tr w:rsidR="00A90066" w:rsidRPr="00A90066" w14:paraId="5A1B438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448E7E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in Institutionen betreuten Personen</w:t>
            </w:r>
          </w:p>
        </w:tc>
      </w:tr>
      <w:tr w:rsidR="00A90066" w:rsidRPr="00A90066" w14:paraId="39F5C6B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FA5E05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Psychosoziale Betreuung</w:t>
            </w:r>
          </w:p>
        </w:tc>
      </w:tr>
      <w:tr w:rsidR="00A90066" w:rsidRPr="00A90066" w14:paraId="0A79F182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D4958C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Gespräche mit Angehörigen und (Teil-)Familiengespräche</w:t>
            </w:r>
          </w:p>
        </w:tc>
      </w:tr>
      <w:tr w:rsidR="00A90066" w:rsidRPr="00A90066" w14:paraId="4A21738A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32ACF2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in speziellen Situationen, Gespräche am Lebensende, bio-psycho-soziale Lebenskrisen</w:t>
            </w:r>
          </w:p>
        </w:tc>
      </w:tr>
      <w:tr w:rsidR="00A90066" w:rsidRPr="00A90066" w14:paraId="2471E52D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5A54BF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Betreuung von Angehörigen und Betreuungspersonen</w:t>
            </w:r>
          </w:p>
        </w:tc>
      </w:tr>
    </w:tbl>
    <w:p w14:paraId="4071B542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6881D3D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4378E5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7.</w:t>
            </w: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Kooperation und Koordination</w:t>
            </w:r>
          </w:p>
        </w:tc>
      </w:tr>
      <w:tr w:rsidR="00A90066" w:rsidRPr="00A90066" w14:paraId="59483DA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A7BE9C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A90066" w:rsidRPr="00A90066" w14:paraId="197932E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72782D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interdisziplinäre und interprofessionelle Zusammenarbeit:</w:t>
            </w:r>
          </w:p>
        </w:tc>
      </w:tr>
      <w:tr w:rsidR="00A90066" w:rsidRPr="00A90066" w14:paraId="3445B6A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A1EE74" w14:textId="77777777" w:rsidR="00A90066" w:rsidRPr="00A90066" w:rsidRDefault="00A90066" w:rsidP="00A90066">
            <w:pPr>
              <w:numPr>
                <w:ilvl w:val="0"/>
                <w:numId w:val="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Organisation integrativer Betreuungsprozesse</w:t>
            </w:r>
          </w:p>
        </w:tc>
      </w:tr>
      <w:tr w:rsidR="00A90066" w:rsidRPr="00A90066" w14:paraId="3B463F2B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7BF3D6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Koordination aller gesundheits- und krankheitsbezogener Behandlungen (inkl. Übernahme der medizinischen Fallführung)</w:t>
            </w:r>
          </w:p>
        </w:tc>
      </w:tr>
      <w:tr w:rsidR="00A90066" w:rsidRPr="00A90066" w14:paraId="37ADA25D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F23A27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Einbindung weiterer ärztlicher, pflegerischer und sozialer Hilfen</w:t>
            </w:r>
          </w:p>
        </w:tc>
      </w:tr>
      <w:tr w:rsidR="00A90066" w:rsidRPr="00A90066" w14:paraId="34F7338A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3AAC78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4.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Zusammenarbeit mit dem organisierten Rettungs- und Krankentransportwesens</w:t>
            </w:r>
          </w:p>
        </w:tc>
      </w:tr>
    </w:tbl>
    <w:p w14:paraId="0A80F49A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452C89DD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3465A8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A90066" w:rsidRPr="00A90066" w14:paraId="372F9519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B1C717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interdisziplinäre und interprofessionelle Zusammenarbeit</w:t>
            </w:r>
          </w:p>
        </w:tc>
      </w:tr>
      <w:tr w:rsidR="00A90066" w:rsidRPr="00A90066" w14:paraId="056C9832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77AE75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Koordination aller gesundheits- und krankheitsbezogener Behandlungen (inkl. Übernahme der medizinischen Fallführung)</w:t>
            </w:r>
          </w:p>
        </w:tc>
      </w:tr>
      <w:tr w:rsidR="00A90066" w:rsidRPr="00A90066" w14:paraId="49AC4E30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1779E7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Einbindung weiterer ärztlicher, pflegerischer und sozialer Hilfen</w:t>
            </w:r>
          </w:p>
        </w:tc>
      </w:tr>
      <w:tr w:rsidR="00A90066" w:rsidRPr="00A90066" w14:paraId="290667CE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4054E9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Zusammenarbeit mit dem organisierten Rettungs- und Krankentransportwesens</w:t>
            </w:r>
          </w:p>
        </w:tc>
      </w:tr>
    </w:tbl>
    <w:p w14:paraId="75C918BC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6B02E4A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C6C867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8.</w:t>
            </w: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Umgang mit Gewaltbetroffenen</w:t>
            </w:r>
          </w:p>
        </w:tc>
      </w:tr>
      <w:tr w:rsidR="00A90066" w:rsidRPr="00A90066" w14:paraId="734A363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0B585F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A90066" w:rsidRPr="00A90066" w14:paraId="290C518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0E9F92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Gewaltprävention</w:t>
            </w:r>
          </w:p>
        </w:tc>
      </w:tr>
      <w:tr w:rsidR="00A90066" w:rsidRPr="00A90066" w14:paraId="169CABC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A03EF9" w14:textId="77777777" w:rsidR="00A90066" w:rsidRPr="00A90066" w:rsidRDefault="00A90066" w:rsidP="00A9006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von und Setzen von Interventionen bei Risikofaktoren (z.B. Überforderung in der Kindererziehung oder Pflege von Angehörigen)</w:t>
            </w:r>
          </w:p>
        </w:tc>
      </w:tr>
      <w:tr w:rsidR="00A90066" w:rsidRPr="00A90066" w14:paraId="3A147E19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763D25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Erkennen von und Umgang mit Gewalteinwirkung jeglicher Art:</w:t>
            </w:r>
          </w:p>
        </w:tc>
      </w:tr>
      <w:tr w:rsidR="00A90066" w:rsidRPr="00A90066" w14:paraId="2152130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364DC3" w14:textId="77777777" w:rsidR="00A90066" w:rsidRPr="00A90066" w:rsidRDefault="00A90066" w:rsidP="00A9006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von Anzeichen psychischer, physischer inkl. sexueller und struktureller Gewalt</w:t>
            </w:r>
          </w:p>
        </w:tc>
      </w:tr>
      <w:tr w:rsidR="00A90066" w:rsidRPr="00A90066" w14:paraId="65A5B7C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B09735" w14:textId="77777777" w:rsidR="00A90066" w:rsidRPr="00A90066" w:rsidRDefault="00A90066" w:rsidP="00A9006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spezifische Gesprächsführung, Interventionen, Weiterleitung an spezialisierte Hilfsangebote und Dokumentation bei Gewaltopfern</w:t>
            </w:r>
          </w:p>
        </w:tc>
      </w:tr>
      <w:tr w:rsidR="00A90066" w:rsidRPr="00A90066" w14:paraId="7D554BE9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8819DF" w14:textId="77777777" w:rsidR="00A90066" w:rsidRPr="00A90066" w:rsidRDefault="00A90066" w:rsidP="00A9006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Organisation von Unterbringung bei Fremd-/Selbstgefährdung</w:t>
            </w:r>
          </w:p>
        </w:tc>
      </w:tr>
    </w:tbl>
    <w:p w14:paraId="6DAB1B5F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118CE532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460724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A90066" w:rsidRPr="00A90066" w14:paraId="17E52597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415EF7" w14:textId="77777777" w:rsidR="00A90066" w:rsidRPr="00A90066" w:rsidRDefault="00A90066" w:rsidP="00A90066">
            <w:pPr>
              <w:numPr>
                <w:ilvl w:val="0"/>
                <w:numId w:val="14"/>
              </w:numPr>
              <w:ind w:left="282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Gewaltprävention</w:t>
            </w:r>
          </w:p>
        </w:tc>
      </w:tr>
      <w:tr w:rsidR="00A90066" w:rsidRPr="00A90066" w14:paraId="4114EED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DFCEFF" w14:textId="77777777" w:rsidR="00A90066" w:rsidRPr="00A90066" w:rsidRDefault="00A90066" w:rsidP="00A9006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von und Setzen von Interventionen bei Risikofaktoren (z.B. Überforderung in der Kindererziehung oder Pflege von Angehörigen)</w:t>
            </w:r>
          </w:p>
        </w:tc>
      </w:tr>
      <w:tr w:rsidR="00A90066" w:rsidRPr="00A90066" w14:paraId="7339E86A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1C9982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Erkennen von und Umgang mit Gewalteinwirkung jeglicher Art</w:t>
            </w:r>
          </w:p>
        </w:tc>
      </w:tr>
      <w:tr w:rsidR="00A90066" w:rsidRPr="00A90066" w14:paraId="0DBDC7A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9622B2" w14:textId="77777777" w:rsidR="00A90066" w:rsidRPr="00A90066" w:rsidRDefault="00A90066" w:rsidP="00A9006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von Anzeichen psychischer, physischer inkl. sexueller und struktureller Gewalt</w:t>
            </w:r>
          </w:p>
        </w:tc>
      </w:tr>
      <w:tr w:rsidR="00A90066" w:rsidRPr="00A90066" w14:paraId="5096BB7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A03179" w14:textId="77777777" w:rsidR="00A90066" w:rsidRPr="00A90066" w:rsidRDefault="00A90066" w:rsidP="00A9006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spezifische Gesprächsführung, Interventionen, Weiterleitung an spezialisierte Hilfsangebote und Dokumentation bei Gewaltopfern</w:t>
            </w:r>
          </w:p>
        </w:tc>
      </w:tr>
      <w:tr w:rsidR="00A90066" w:rsidRPr="00A90066" w14:paraId="0DB53083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A262CD" w14:textId="77777777" w:rsidR="00A90066" w:rsidRPr="00A90066" w:rsidRDefault="00A90066" w:rsidP="00A9006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Organisation von Unterbringung bei Fremd-/Selbstgefährdung</w:t>
            </w:r>
          </w:p>
        </w:tc>
      </w:tr>
    </w:tbl>
    <w:p w14:paraId="7B12C37D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23F7249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E29191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9.</w:t>
            </w: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Organisation einer allgemeinmedizinischen Praxis</w:t>
            </w:r>
          </w:p>
        </w:tc>
      </w:tr>
      <w:tr w:rsidR="00A90066" w:rsidRPr="00A90066" w14:paraId="4DA5C7B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43A88B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A90066" w:rsidRPr="00A90066" w14:paraId="4C882B0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EBB4E8" w14:textId="77777777" w:rsidR="00A90066" w:rsidRPr="00A90066" w:rsidRDefault="00A90066" w:rsidP="00A9006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Digitale Kompetenz</w:t>
            </w:r>
          </w:p>
        </w:tc>
      </w:tr>
      <w:tr w:rsidR="00A90066" w:rsidRPr="00A90066" w14:paraId="3880D26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E7AA66" w14:textId="77777777" w:rsidR="00A90066" w:rsidRPr="00A90066" w:rsidRDefault="00A90066" w:rsidP="00A9006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Kenntnis und Nutzung der österreichischen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Gesundheitstelematikinfrastruktur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Umgang mit ELGA und weiteren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eHealth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-Anwendungen inkl. Datenschutz und Bildrechte</w:t>
            </w:r>
          </w:p>
        </w:tc>
      </w:tr>
      <w:tr w:rsidR="00A90066" w:rsidRPr="00A90066" w14:paraId="35F02AA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13F6CF" w14:textId="77777777" w:rsidR="00A90066" w:rsidRPr="00A90066" w:rsidRDefault="00A90066" w:rsidP="00A9006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Möglichkeiten, Grenzen und Anwendung von telemedizinischer Betreuung </w:t>
            </w:r>
          </w:p>
        </w:tc>
      </w:tr>
      <w:tr w:rsidR="00A90066" w:rsidRPr="00A90066" w14:paraId="3F97848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A239FD" w14:textId="77777777" w:rsidR="00A90066" w:rsidRPr="00A90066" w:rsidRDefault="00A90066" w:rsidP="00A9006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Möglichkeiten, Grenzen und Anwendung digitaler Hilfsmittel zur Unterstützung der ärztlichen Tätigkeit und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interprofessoniellen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Kooperation</w:t>
            </w:r>
          </w:p>
        </w:tc>
      </w:tr>
      <w:tr w:rsidR="00A90066" w:rsidRPr="00A90066" w14:paraId="10570C7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C37B1E" w14:textId="77777777" w:rsidR="00A90066" w:rsidRPr="00A90066" w:rsidRDefault="00A90066" w:rsidP="00A9006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Nutzen, Risiken und Einsatz von digitalen Gesundheitsanwendungen</w:t>
            </w:r>
          </w:p>
        </w:tc>
      </w:tr>
      <w:tr w:rsidR="00A90066" w:rsidRPr="00A90066" w14:paraId="0537386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85C72E" w14:textId="77777777" w:rsidR="00A90066" w:rsidRPr="00A90066" w:rsidRDefault="00A90066" w:rsidP="00A9006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Maßnahmen zur Cybersicherheit, ethische Verwaltung von Gesundheitsdaten</w:t>
            </w:r>
          </w:p>
        </w:tc>
      </w:tr>
      <w:tr w:rsidR="00A90066" w:rsidRPr="00A90066" w14:paraId="2B33AB3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7AC711" w14:textId="77777777" w:rsidR="00A90066" w:rsidRPr="00A90066" w:rsidRDefault="00A90066" w:rsidP="00A90066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Praxisorganisation</w:t>
            </w:r>
          </w:p>
        </w:tc>
      </w:tr>
      <w:tr w:rsidR="00A90066" w:rsidRPr="00A90066" w14:paraId="65E8A36E" w14:textId="77777777" w:rsidTr="00A90066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3D6214" w14:textId="77777777" w:rsidR="00A90066" w:rsidRPr="00A90066" w:rsidRDefault="00A90066" w:rsidP="00A9006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Befundmanagement inkl. Dringlichkeitsbeurteilung von Befunden</w:t>
            </w:r>
          </w:p>
        </w:tc>
      </w:tr>
      <w:tr w:rsidR="00A90066" w:rsidRPr="00A90066" w14:paraId="35DFA78D" w14:textId="77777777" w:rsidTr="00A90066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D2B111" w14:textId="77777777" w:rsidR="00A90066" w:rsidRPr="00A90066" w:rsidRDefault="00A90066" w:rsidP="00A9006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interne Kommunikation und Dokumentation (inkl. Diagnosecodierung) sowie Datenschutz</w:t>
            </w:r>
          </w:p>
        </w:tc>
      </w:tr>
      <w:tr w:rsidR="00A90066" w:rsidRPr="00A90066" w14:paraId="0588C5BF" w14:textId="77777777" w:rsidTr="00A90066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2BA5E9" w14:textId="77777777" w:rsidR="00A90066" w:rsidRPr="00A90066" w:rsidRDefault="00A90066" w:rsidP="00A9006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Organisation der Patientinnen- und Patientenkontakte (Akuttermine, elektive Termine, strukturierte Betreuung)</w:t>
            </w:r>
          </w:p>
        </w:tc>
      </w:tr>
      <w:tr w:rsidR="00A90066" w:rsidRPr="00A90066" w14:paraId="695B598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16EBA7" w14:textId="77777777" w:rsidR="00A90066" w:rsidRPr="00A90066" w:rsidRDefault="00A90066" w:rsidP="00A9006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Hygiene der Praxisräumlichkeiten und Geräte</w:t>
            </w:r>
          </w:p>
        </w:tc>
      </w:tr>
      <w:tr w:rsidR="00A90066" w:rsidRPr="00A90066" w14:paraId="51D1ABB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85A32B" w14:textId="77777777" w:rsidR="00A90066" w:rsidRPr="00A90066" w:rsidRDefault="00A90066" w:rsidP="00A9006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persönliche Hygiene in der Praxis</w:t>
            </w:r>
          </w:p>
        </w:tc>
      </w:tr>
      <w:tr w:rsidR="00A90066" w:rsidRPr="00A90066" w14:paraId="3E42C30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B6936D" w14:textId="77777777" w:rsidR="00A90066" w:rsidRPr="00A90066" w:rsidRDefault="00A90066" w:rsidP="00A9006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Bestellwesen und Instandhaltung</w:t>
            </w:r>
          </w:p>
        </w:tc>
      </w:tr>
      <w:tr w:rsidR="00A90066" w:rsidRPr="00A90066" w14:paraId="1C6B378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406B90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Qualitätsmanagement und Patientinnen-/Patientensicherheit:</w:t>
            </w:r>
          </w:p>
        </w:tc>
      </w:tr>
      <w:tr w:rsidR="00A90066" w:rsidRPr="00A90066" w14:paraId="33A5611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3CE837" w14:textId="77777777" w:rsidR="00A90066" w:rsidRPr="00A90066" w:rsidRDefault="00A90066" w:rsidP="00A9006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relevante rechtliche, strukturelle und prozessuale Rahmenbedingungen</w:t>
            </w:r>
          </w:p>
        </w:tc>
      </w:tr>
      <w:tr w:rsidR="00A90066" w:rsidRPr="00A90066" w14:paraId="64C5DAE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8AAAC3" w14:textId="77777777" w:rsidR="00A90066" w:rsidRPr="00A90066" w:rsidRDefault="00A90066" w:rsidP="00A9006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Mindestanforderungen an ein Qualitätsmanagementsystem (z.B.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Chechlisten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, SOPs)</w:t>
            </w:r>
          </w:p>
        </w:tc>
      </w:tr>
      <w:tr w:rsidR="00A90066" w:rsidRPr="00A90066" w14:paraId="57D3546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6B7E27" w14:textId="77777777" w:rsidR="00A90066" w:rsidRPr="00A90066" w:rsidRDefault="00A90066" w:rsidP="00A9006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Instrumente des Qualitäts- und Risikomanagements, der Qualitätssicherung und der Dokumentation</w:t>
            </w:r>
          </w:p>
        </w:tc>
      </w:tr>
      <w:tr w:rsidR="00A90066" w:rsidRPr="00A90066" w14:paraId="614EC66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5A53D4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Mitarbeiterinnen- und Mitarbeiterorganisation und -führung:</w:t>
            </w:r>
          </w:p>
        </w:tc>
      </w:tr>
      <w:tr w:rsidR="00A90066" w:rsidRPr="00A90066" w14:paraId="4E127A0F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1D5354" w14:textId="77777777" w:rsidR="00A90066" w:rsidRPr="00A90066" w:rsidRDefault="00A90066" w:rsidP="00A90066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relevante Rechtsvorschriften</w:t>
            </w:r>
          </w:p>
        </w:tc>
      </w:tr>
      <w:tr w:rsidR="00A90066" w:rsidRPr="00A90066" w14:paraId="2284D713" w14:textId="77777777" w:rsidTr="000818D4">
        <w:trPr>
          <w:trHeight w:val="837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E1624C" w14:textId="77777777" w:rsidR="00A90066" w:rsidRPr="00A90066" w:rsidRDefault="00A90066" w:rsidP="00A9006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Methoden des Teambuilding, Teammanagement, Teamführung inkl. Reflexions- und Qualitätssicherungsmaßnahmen (Intervision, Supervision,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Crewressourcemanagement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), Teambesprechungen und Mitarbeiterinnen-/Mitarbeitergesprächen, Aufgaben- und Verantwortlichkeitszuteilung</w:t>
            </w:r>
          </w:p>
        </w:tc>
      </w:tr>
      <w:tr w:rsidR="00A90066" w:rsidRPr="00A90066" w14:paraId="599E8BB6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3BC918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Organisation von Arbeitszeiten</w:t>
            </w:r>
          </w:p>
        </w:tc>
      </w:tr>
      <w:tr w:rsidR="00A90066" w:rsidRPr="00A90066" w14:paraId="103343BE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62B7D5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interprofessionelle Zusammenarbeit</w:t>
            </w:r>
          </w:p>
        </w:tc>
      </w:tr>
      <w:tr w:rsidR="00A90066" w:rsidRPr="00A90066" w14:paraId="2530C1B5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BA8FF1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Wissensmanagement (Fort- und Weiterbildungen, Informationsweitergabe)</w:t>
            </w:r>
          </w:p>
        </w:tc>
      </w:tr>
      <w:tr w:rsidR="00A90066" w:rsidRPr="00A90066" w14:paraId="1389CEC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83F639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Zusammenarbeit mit anderen Berufsgruppen im Netzwerk </w:t>
            </w:r>
          </w:p>
        </w:tc>
      </w:tr>
      <w:tr w:rsidR="00A90066" w:rsidRPr="00A90066" w14:paraId="7AE914F8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CDD174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Rechtliche und betriebswirtschaftliche Grundlagen der Ordinationsführung</w:t>
            </w:r>
          </w:p>
        </w:tc>
      </w:tr>
      <w:tr w:rsidR="00A90066" w:rsidRPr="00A90066" w14:paraId="70FB9837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D67962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Kenntnisse zu Organisations- und Ausgestaltungsmöglichkeiten von Primärversorgungsstrukturen</w:t>
            </w:r>
          </w:p>
        </w:tc>
      </w:tr>
      <w:tr w:rsidR="00A90066" w:rsidRPr="00A90066" w14:paraId="71918B22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0B5A3B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betriebswirtschaftlichen Führung von Primärversorgungsstrukturen inkl. Grundsätze der Abrechnung</w:t>
            </w:r>
            <w:r w:rsidRPr="00A90066" w:rsidDel="0058097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A90066" w:rsidRPr="00A90066" w14:paraId="70D71A9C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93815F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Beachtenswertes zur Gründungsphase</w:t>
            </w:r>
          </w:p>
        </w:tc>
      </w:tr>
    </w:tbl>
    <w:p w14:paraId="0724D1AE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7229C05E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8CAF31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</w:tr>
      <w:tr w:rsidR="00A90066" w:rsidRPr="00A90066" w14:paraId="2B7B71F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C5C09F" w14:textId="77777777" w:rsidR="00A90066" w:rsidRPr="00A90066" w:rsidRDefault="00A90066" w:rsidP="00A9006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Digitale Kompetenz</w:t>
            </w:r>
          </w:p>
        </w:tc>
      </w:tr>
      <w:tr w:rsidR="00A90066" w:rsidRPr="00A90066" w14:paraId="5D824A72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CF371E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Nutzung der österreichischen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Gesundheitstelematikinfrastruktur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Umgang mit ELGA und weiteren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eHealth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-Anwendungen</w:t>
            </w:r>
          </w:p>
        </w:tc>
      </w:tr>
      <w:tr w:rsidR="00A90066" w:rsidRPr="00A90066" w14:paraId="39E28AD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6EDB5E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Anwendung von telemedizinischer Betreuung </w:t>
            </w:r>
          </w:p>
        </w:tc>
      </w:tr>
      <w:tr w:rsidR="00A90066" w:rsidRPr="00A90066" w14:paraId="3FA3653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F4AD26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Einsatz digitaler Hilfsmittel zur Unterstützung der ärztlichen Tätigkeit und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interprofessoniellen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Kooperation</w:t>
            </w:r>
          </w:p>
        </w:tc>
      </w:tr>
      <w:tr w:rsidR="00A90066" w:rsidRPr="00A90066" w14:paraId="30BAB28D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6FDE93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Einsatz von digitalen Gesundheitsanwendungen</w:t>
            </w:r>
          </w:p>
        </w:tc>
      </w:tr>
      <w:tr w:rsidR="00A90066" w:rsidRPr="00A90066" w14:paraId="6661773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609C86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Umsetzung von Maßnahmen zur Cybersicherheit</w:t>
            </w:r>
          </w:p>
        </w:tc>
      </w:tr>
      <w:tr w:rsidR="00A90066" w:rsidRPr="00A90066" w14:paraId="46393DCC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27CEE7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Praxisorganisation </w:t>
            </w:r>
          </w:p>
        </w:tc>
      </w:tr>
      <w:tr w:rsidR="00A90066" w:rsidRPr="00A90066" w14:paraId="5462B97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0498B3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Befundmanagement inkl. Dringlichkeitsbeurteilung von Befunden</w:t>
            </w:r>
          </w:p>
        </w:tc>
      </w:tr>
      <w:tr w:rsidR="00A90066" w:rsidRPr="00A90066" w14:paraId="48D2A67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729533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interne Kommunikation und Dokumentation (inkl. Diagnosekodierung) sowie Datenschutz</w:t>
            </w:r>
          </w:p>
        </w:tc>
      </w:tr>
      <w:tr w:rsidR="00A90066" w:rsidRPr="00A90066" w14:paraId="2C1F5F4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49BE89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Hygiene der Praxisräumlichkeiten und Geräte</w:t>
            </w:r>
          </w:p>
        </w:tc>
      </w:tr>
      <w:tr w:rsidR="00A90066" w:rsidRPr="00A90066" w14:paraId="32D7287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978BB3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persönliche Hygiene in der Praxis</w:t>
            </w:r>
          </w:p>
        </w:tc>
      </w:tr>
      <w:tr w:rsidR="00A90066" w:rsidRPr="00A90066" w14:paraId="4A6A4719" w14:textId="77777777" w:rsidTr="00A90066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395B25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Qualitätssicherung und Patientinnen-/Patientensicherheit:</w:t>
            </w:r>
          </w:p>
        </w:tc>
      </w:tr>
      <w:tr w:rsidR="00A90066" w:rsidRPr="00A90066" w14:paraId="451FAC57" w14:textId="77777777" w:rsidTr="00A90066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366DD0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Einsatz von SOPs und Checklisten</w:t>
            </w:r>
          </w:p>
        </w:tc>
      </w:tr>
      <w:tr w:rsidR="00A90066" w:rsidRPr="00A90066" w14:paraId="449BE669" w14:textId="77777777" w:rsidTr="00A90066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234F08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Anwendung von und Teilnahme an konstruktivem Fehlermanagement</w:t>
            </w:r>
          </w:p>
        </w:tc>
      </w:tr>
      <w:tr w:rsidR="00A90066" w:rsidRPr="00A90066" w14:paraId="411F6C4B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E31167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Mitarbeiterinnen- und Mitarbeiterorganisation und -führung:</w:t>
            </w:r>
          </w:p>
        </w:tc>
      </w:tr>
      <w:tr w:rsidR="00A90066" w:rsidRPr="00A90066" w14:paraId="6C801D3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8A44D9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Teilnahme an Methoden des Teambuilding, Teammanagement, Teamführung inkl. Reflexions- und Qualitätssicherungsmaßnahmen (Intervision, Supervision, </w:t>
            </w:r>
            <w:proofErr w:type="spellStart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Crewressourcemanagement</w:t>
            </w:r>
            <w:proofErr w:type="spellEnd"/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), Teambesprechungen </w:t>
            </w:r>
          </w:p>
        </w:tc>
      </w:tr>
      <w:tr w:rsidR="00A90066" w:rsidRPr="00A90066" w14:paraId="1B48849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EE6FED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Umsetzung interprofessioneller Zusammenarbeit</w:t>
            </w:r>
          </w:p>
        </w:tc>
      </w:tr>
      <w:tr w:rsidR="00A90066" w:rsidRPr="00A90066" w14:paraId="1CC3CA0B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13056C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Teilnahme an und/oder Umsetzung von Fort- und Weiterbildungen, Informationsweitergabe</w:t>
            </w:r>
          </w:p>
        </w:tc>
      </w:tr>
      <w:tr w:rsidR="00A90066" w:rsidRPr="00A90066" w14:paraId="67EB4830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2AB841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Zusammenarbeit mit anderen Berufsgruppen im Netzwerk </w:t>
            </w:r>
          </w:p>
        </w:tc>
      </w:tr>
    </w:tbl>
    <w:p w14:paraId="483D4A94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5940DE9D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62F43E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10.</w:t>
            </w: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  <w:t>Rechtliche und ethische Grundlagen</w:t>
            </w:r>
          </w:p>
        </w:tc>
      </w:tr>
      <w:tr w:rsidR="00A90066" w:rsidRPr="00A90066" w14:paraId="7BB2606B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A9230D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A90066" w:rsidRPr="00A90066" w14:paraId="318F2A4B" w14:textId="77777777" w:rsidTr="000818D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29D9A4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Relevante Rechtsvorschriften für die Ausübung des ärztlichen Berufs:</w:t>
            </w:r>
          </w:p>
        </w:tc>
      </w:tr>
      <w:tr w:rsidR="00A90066" w:rsidRPr="00A90066" w14:paraId="739C8117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563E2F" w14:textId="77777777" w:rsidR="00A90066" w:rsidRPr="00A90066" w:rsidRDefault="00A90066" w:rsidP="00A90066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Haftung, Datenschutz, Aufbewahrungspflichten</w:t>
            </w:r>
          </w:p>
        </w:tc>
      </w:tr>
      <w:tr w:rsidR="00A90066" w:rsidRPr="00A90066" w14:paraId="6E93B062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113E66" w14:textId="77777777" w:rsidR="00A90066" w:rsidRPr="00A90066" w:rsidRDefault="00A90066" w:rsidP="00A90066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Patientenverfügung, Vorsorgevollmacht, Sterbeverfügung</w:t>
            </w:r>
          </w:p>
        </w:tc>
      </w:tr>
      <w:tr w:rsidR="00A90066" w:rsidRPr="00A90066" w14:paraId="3AD196E4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E29DEF" w14:textId="77777777" w:rsidR="00A90066" w:rsidRPr="00A90066" w:rsidRDefault="00A90066" w:rsidP="00A90066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Erwachsenen- und Kinderschutzrecht</w:t>
            </w:r>
          </w:p>
        </w:tc>
      </w:tr>
      <w:tr w:rsidR="00A90066" w:rsidRPr="00A90066" w14:paraId="4A564956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968418" w14:textId="77777777" w:rsidR="00A90066" w:rsidRPr="00A90066" w:rsidRDefault="00A90066" w:rsidP="00A90066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Anhaltung (Unterbringung)</w:t>
            </w:r>
          </w:p>
        </w:tc>
      </w:tr>
      <w:tr w:rsidR="00A90066" w:rsidRPr="00A90066" w14:paraId="4DCE54CB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48400E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Gesundheitsökonomische Auswirkungen ärztlichen Handelns</w:t>
            </w:r>
          </w:p>
        </w:tc>
      </w:tr>
      <w:tr w:rsidR="00A90066" w:rsidRPr="00A90066" w14:paraId="7C7C5867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97C563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Ethik ärztlichen Handelns</w:t>
            </w:r>
          </w:p>
        </w:tc>
      </w:tr>
      <w:tr w:rsidR="00A90066" w:rsidRPr="00A90066" w14:paraId="5F978FFD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5867EB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Selbstschutz, Selbstsorge und Selbstwirksamkeit:</w:t>
            </w:r>
          </w:p>
        </w:tc>
      </w:tr>
      <w:tr w:rsidR="00A90066" w:rsidRPr="00A90066" w14:paraId="2D602469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7BD325" w14:textId="77777777" w:rsidR="00A90066" w:rsidRPr="00A90066" w:rsidRDefault="00A90066" w:rsidP="00A90066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Möglichkeiten zur Supervision</w:t>
            </w:r>
          </w:p>
        </w:tc>
      </w:tr>
      <w:tr w:rsidR="00A90066" w:rsidRPr="00A90066" w14:paraId="25988A3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618E2F" w14:textId="77777777" w:rsidR="00A90066" w:rsidRPr="00A90066" w:rsidRDefault="00A90066" w:rsidP="00A90066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Balint- und andere Peer-Groups</w:t>
            </w:r>
          </w:p>
        </w:tc>
      </w:tr>
      <w:tr w:rsidR="00A90066" w:rsidRPr="00A90066" w14:paraId="13FE324C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FA9A4C" w14:textId="77777777" w:rsidR="00A90066" w:rsidRPr="00A90066" w:rsidRDefault="00A90066" w:rsidP="00A90066">
            <w:pPr>
              <w:numPr>
                <w:ilvl w:val="0"/>
                <w:numId w:val="9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eigenen Ressourcen</w:t>
            </w:r>
          </w:p>
        </w:tc>
      </w:tr>
      <w:bookmarkEnd w:id="1"/>
    </w:tbl>
    <w:p w14:paraId="19DC5B8A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066" w:rsidRPr="00A90066" w14:paraId="4C52E88D" w14:textId="77777777" w:rsidTr="000818D4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B06D03" w14:textId="77777777" w:rsidR="00A90066" w:rsidRPr="00A90066" w:rsidRDefault="00A90066" w:rsidP="00A90066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A9006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ab/>
            </w:r>
            <w:r w:rsidRPr="00A9006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</w:tr>
      <w:tr w:rsidR="00A90066" w:rsidRPr="00A90066" w14:paraId="3CDE44EA" w14:textId="77777777" w:rsidTr="000818D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B0489C" w14:textId="77777777" w:rsidR="00A90066" w:rsidRPr="00A90066" w:rsidRDefault="00A90066" w:rsidP="00A90066">
            <w:p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1.</w:t>
            </w:r>
            <w:r w:rsidRPr="00A9006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ab/>
              <w:t>Umsetzung von und Teilnahme an Maßnahmen zu Selbstschutz, Selbstsorge und Selbstwirksamkeit</w:t>
            </w:r>
          </w:p>
        </w:tc>
      </w:tr>
    </w:tbl>
    <w:p w14:paraId="3606A059" w14:textId="77777777" w:rsidR="00A90066" w:rsidRPr="00A90066" w:rsidRDefault="00A90066" w:rsidP="00A90066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374239EB" w14:textId="77777777" w:rsidR="00A90066" w:rsidRPr="00A90066" w:rsidRDefault="00A90066" w:rsidP="00A90066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  <w:proofErr w:type="spellStart"/>
      <w:r w:rsidRPr="00A90066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>Entrustable</w:t>
      </w:r>
      <w:proofErr w:type="spellEnd"/>
      <w:r w:rsidRPr="00A90066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 xml:space="preserve"> Professional Activities (EPAs)</w:t>
      </w:r>
    </w:p>
    <w:p w14:paraId="02B4C012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09D6203E" w14:textId="77777777" w:rsidTr="000818D4">
        <w:tc>
          <w:tcPr>
            <w:tcW w:w="9493" w:type="dxa"/>
          </w:tcPr>
          <w:p w14:paraId="6B3921E4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Kompetenzbereich</w:t>
            </w:r>
            <w:proofErr w:type="spellEnd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Prävention</w:t>
            </w:r>
            <w:proofErr w:type="spellEnd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Früherkennung</w:t>
            </w:r>
            <w:proofErr w:type="spellEnd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Gesundheitsförderung</w:t>
            </w:r>
            <w:proofErr w:type="spellEnd"/>
          </w:p>
        </w:tc>
      </w:tr>
      <w:tr w:rsidR="00A90066" w:rsidRPr="00A90066" w14:paraId="675756D2" w14:textId="77777777" w:rsidTr="000818D4">
        <w:tc>
          <w:tcPr>
            <w:tcW w:w="9493" w:type="dxa"/>
          </w:tcPr>
          <w:p w14:paraId="769FB107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Maßnahmen zur Gesundheitsförderung (Verhaltens- und Verhältnisprävention)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5A72E51A" w14:textId="77777777" w:rsidTr="000818D4">
        <w:tc>
          <w:tcPr>
            <w:tcW w:w="9493" w:type="dxa"/>
          </w:tcPr>
          <w:p w14:paraId="1CAAAB1B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Impfwesen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Impfplan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Impfberatung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Impforganisation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209F9D3E" w14:textId="77777777" w:rsidTr="000818D4">
        <w:tc>
          <w:tcPr>
            <w:tcW w:w="9493" w:type="dxa"/>
          </w:tcPr>
          <w:p w14:paraId="04CBFC6D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Früherkennung von Risikofaktoren, Bewertung des individuellen Gesamtrisikos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5057B5E0" w14:textId="77777777" w:rsidTr="000818D4">
        <w:tc>
          <w:tcPr>
            <w:tcW w:w="9493" w:type="dxa"/>
          </w:tcPr>
          <w:p w14:paraId="26601D7B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Früherkennung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Erkrankungen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3DF35B6E" w14:textId="77777777" w:rsidTr="000818D4">
        <w:tc>
          <w:tcPr>
            <w:tcW w:w="9493" w:type="dxa"/>
          </w:tcPr>
          <w:p w14:paraId="4FE92312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Durchführung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Vorsorgeuntersuchungen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033CD7F1" w14:textId="77777777" w:rsidTr="000818D4">
        <w:tc>
          <w:tcPr>
            <w:tcW w:w="9493" w:type="dxa"/>
          </w:tcPr>
          <w:p w14:paraId="3C076866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Sekundär-, Tertiär- und Quartärprävention - Begrifflichkeit und Aufgabenspektrum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5034E595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12348DC7" w14:textId="77777777" w:rsidTr="000818D4">
        <w:tc>
          <w:tcPr>
            <w:tcW w:w="9493" w:type="dxa"/>
          </w:tcPr>
          <w:p w14:paraId="18586558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Kompetenzbereich</w:t>
            </w:r>
            <w:proofErr w:type="spellEnd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Kommunikation</w:t>
            </w:r>
            <w:proofErr w:type="spellEnd"/>
          </w:p>
        </w:tc>
      </w:tr>
      <w:tr w:rsidR="00A90066" w:rsidRPr="00A90066" w14:paraId="1748741E" w14:textId="77777777" w:rsidTr="000818D4">
        <w:tc>
          <w:tcPr>
            <w:tcW w:w="9493" w:type="dxa"/>
          </w:tcPr>
          <w:p w14:paraId="052FD69A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respektvolle Arzt-Patient-Kommunikation und Aufbau eines Vertrauensverhältnisses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4E507DED" w14:textId="77777777" w:rsidTr="000818D4">
        <w:tc>
          <w:tcPr>
            <w:tcW w:w="9493" w:type="dxa"/>
            <w:tcBorders>
              <w:bottom w:val="single" w:sz="4" w:space="0" w:color="auto"/>
            </w:tcBorders>
          </w:tcPr>
          <w:p w14:paraId="519B4FC8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Kommunikation mit Angehörigen, Umfeld und Mitbetreuerinnen und Mitbetreuern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589559A1" w14:textId="77777777" w:rsidTr="000818D4">
        <w:tc>
          <w:tcPr>
            <w:tcW w:w="9493" w:type="dxa"/>
            <w:tcBorders>
              <w:bottom w:val="single" w:sz="4" w:space="0" w:color="auto"/>
            </w:tcBorders>
          </w:tcPr>
          <w:p w14:paraId="00FBD7E0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partizipative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Entscheidungsfindung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2FB27794" w14:textId="77777777" w:rsidTr="000818D4">
        <w:tc>
          <w:tcPr>
            <w:tcW w:w="9493" w:type="dxa"/>
            <w:tcBorders>
              <w:top w:val="single" w:sz="4" w:space="0" w:color="auto"/>
            </w:tcBorders>
          </w:tcPr>
          <w:p w14:paraId="749C6A99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tragfähiges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Arzt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-Patient-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Verhältnis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260A9B31" w14:textId="77777777" w:rsidTr="000818D4">
        <w:tc>
          <w:tcPr>
            <w:tcW w:w="9493" w:type="dxa"/>
          </w:tcPr>
          <w:p w14:paraId="6CA23650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lastRenderedPageBreak/>
              <w:t xml:space="preserve">psychosoziale Betreuung mit dem Ziel der Selbstwirksamkeit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7FF071A7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5FFBE7A8" w14:textId="77777777" w:rsidTr="000818D4">
        <w:tc>
          <w:tcPr>
            <w:tcW w:w="9493" w:type="dxa"/>
          </w:tcPr>
          <w:p w14:paraId="4644FF1D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Erstkontakt mit Akutpatientinnen und -patienten ohne Lebensgefahr</w:t>
            </w:r>
          </w:p>
        </w:tc>
      </w:tr>
      <w:tr w:rsidR="00A90066" w:rsidRPr="00A90066" w14:paraId="4CD3E292" w14:textId="77777777" w:rsidTr="000818D4">
        <w:tc>
          <w:tcPr>
            <w:tcW w:w="9493" w:type="dxa"/>
          </w:tcPr>
          <w:p w14:paraId="5DF2F5FD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gezielte Anamnese, Basisabklärung, gezielte weiterführende Diagnostik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7D14681B" w14:textId="77777777" w:rsidTr="000818D4">
        <w:tc>
          <w:tcPr>
            <w:tcW w:w="9493" w:type="dxa"/>
          </w:tcPr>
          <w:p w14:paraId="77A7D7F2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Grundlagen hausärztlicher Entscheidungsfindung (abwartendes Offenhalten, Stufendiagnostik)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5372E441" w14:textId="77777777" w:rsidTr="000818D4">
        <w:tc>
          <w:tcPr>
            <w:tcW w:w="9493" w:type="dxa"/>
          </w:tcPr>
          <w:p w14:paraId="12EAC421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medikamentöse und nicht-medikamentöse Therapie, Weiterleitung, Hospitalisierung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3FF2B690" w14:textId="77777777" w:rsidTr="000818D4">
        <w:tc>
          <w:tcPr>
            <w:tcW w:w="9493" w:type="dxa"/>
          </w:tcPr>
          <w:p w14:paraId="79AB6947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Festlegung des weiteren Procederes (Abklärung, Diagnostik, Therapie, Wiederbestellung, Verlaufskontrolle)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4372BEDB" w14:textId="77777777" w:rsidTr="000818D4">
        <w:tc>
          <w:tcPr>
            <w:tcW w:w="9493" w:type="dxa"/>
          </w:tcPr>
          <w:p w14:paraId="5D529032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Feststellung der Arbeitsunfähigkeit bzw. Arbeitsfähigkeit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2410B898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2D69D977" w14:textId="77777777" w:rsidTr="000818D4">
        <w:tc>
          <w:tcPr>
            <w:tcW w:w="9493" w:type="dxa"/>
          </w:tcPr>
          <w:p w14:paraId="30865B50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Kompetenzbereich</w:t>
            </w:r>
            <w:proofErr w:type="spellEnd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Notfallmanagement</w:t>
            </w:r>
            <w:proofErr w:type="spellEnd"/>
          </w:p>
        </w:tc>
      </w:tr>
      <w:tr w:rsidR="00A90066" w:rsidRPr="00A90066" w14:paraId="3565F065" w14:textId="77777777" w:rsidTr="000818D4">
        <w:tc>
          <w:tcPr>
            <w:tcW w:w="9493" w:type="dxa"/>
          </w:tcPr>
          <w:p w14:paraId="50C8760F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Management von medizinischen Notfällen innerhalb und außerhalb der Praxis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5B5D4A08" w14:textId="77777777" w:rsidTr="000818D4">
        <w:tc>
          <w:tcPr>
            <w:tcW w:w="9493" w:type="dxa"/>
          </w:tcPr>
          <w:p w14:paraId="22C42F74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Notfallpläne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5B84922A" w14:textId="77777777" w:rsidTr="000818D4">
        <w:tc>
          <w:tcPr>
            <w:tcW w:w="9493" w:type="dxa"/>
          </w:tcPr>
          <w:p w14:paraId="24EE0D65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Notfallausstattung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Notfalltrainings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71B14042" w14:textId="77777777" w:rsidTr="000818D4">
        <w:tc>
          <w:tcPr>
            <w:tcW w:w="9493" w:type="dxa"/>
          </w:tcPr>
          <w:p w14:paraId="07E83120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spezifische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Kommunikation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bei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Notfällen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37FB278D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7A6C8811" w14:textId="77777777" w:rsidTr="000818D4">
        <w:tc>
          <w:tcPr>
            <w:tcW w:w="9493" w:type="dxa"/>
          </w:tcPr>
          <w:p w14:paraId="39292490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Management undifferenzierter Symptome und komplexer Situationen</w:t>
            </w:r>
          </w:p>
        </w:tc>
      </w:tr>
      <w:tr w:rsidR="00A90066" w:rsidRPr="00A90066" w14:paraId="76F135EE" w14:textId="77777777" w:rsidTr="000818D4">
        <w:tc>
          <w:tcPr>
            <w:tcW w:w="9493" w:type="dxa"/>
          </w:tcPr>
          <w:p w14:paraId="30ACF9A0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Problemidentifikation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Präsentiersymptom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Beratungsanlass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Beratungsursache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35912194" w14:textId="77777777" w:rsidTr="000818D4">
        <w:tc>
          <w:tcPr>
            <w:tcW w:w="9493" w:type="dxa"/>
          </w:tcPr>
          <w:p w14:paraId="1EAEDE41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systematische Abklärung des undifferenzierten (mehrdeutigen) Symptoms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7E76919F" w14:textId="77777777" w:rsidTr="000818D4">
        <w:tc>
          <w:tcPr>
            <w:tcW w:w="9493" w:type="dxa"/>
          </w:tcPr>
          <w:p w14:paraId="1BC20CED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Erkennen von möglichen komplexen Zusammenhängen im Krankheitsbild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72683122" w14:textId="77777777" w:rsidTr="000818D4">
        <w:tc>
          <w:tcPr>
            <w:tcW w:w="9493" w:type="dxa"/>
          </w:tcPr>
          <w:p w14:paraId="25BD8370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Bewertung der Dringlichkeit, Erkennen potenziell gefährlicher Verläufe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6C0D0F43" w14:textId="77777777" w:rsidTr="000818D4">
        <w:tc>
          <w:tcPr>
            <w:tcW w:w="9493" w:type="dxa"/>
          </w:tcPr>
          <w:p w14:paraId="2231D034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Entscheidungsfindung hinsichtlich komplexer individueller Problemstellungen mit Priorisierung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091F3185" w14:textId="77777777" w:rsidTr="000818D4">
        <w:tc>
          <w:tcPr>
            <w:tcW w:w="9493" w:type="dxa"/>
          </w:tcPr>
          <w:p w14:paraId="4C0F7C45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Planung und Durchführung rehabilitativer Maßnahmen (im Team)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0CBB759D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09470D51" w14:textId="77777777" w:rsidTr="000818D4">
        <w:tc>
          <w:tcPr>
            <w:tcW w:w="9493" w:type="dxa"/>
          </w:tcPr>
          <w:p w14:paraId="0E9BC7A7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Erkennen und Management psychosozialer Bedürfnisse</w:t>
            </w:r>
          </w:p>
        </w:tc>
      </w:tr>
      <w:tr w:rsidR="00A90066" w:rsidRPr="00A90066" w14:paraId="10F9FE03" w14:textId="77777777" w:rsidTr="000818D4">
        <w:tc>
          <w:tcPr>
            <w:tcW w:w="9493" w:type="dxa"/>
          </w:tcPr>
          <w:p w14:paraId="05D68005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Erkennen psychischer Krankheitsbilder im allgemeinmedizinischen Praxisalltag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47FD1820" w14:textId="77777777" w:rsidTr="000818D4">
        <w:tc>
          <w:tcPr>
            <w:tcW w:w="9493" w:type="dxa"/>
          </w:tcPr>
          <w:p w14:paraId="6192636C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Kenntnis der wichtigsten Kurzinterventionen (Rauchen, Alkohol)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57FF69B2" w14:textId="77777777" w:rsidTr="000818D4">
        <w:tc>
          <w:tcPr>
            <w:tcW w:w="9493" w:type="dxa"/>
          </w:tcPr>
          <w:p w14:paraId="5393610F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Krisenintervention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in der Praxis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547710A8" w14:textId="77777777" w:rsidTr="000818D4">
        <w:tc>
          <w:tcPr>
            <w:tcW w:w="9493" w:type="dxa"/>
          </w:tcPr>
          <w:p w14:paraId="7C86A50E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familienmedizinische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Aspekte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467B6BAF" w14:textId="77777777" w:rsidTr="000818D4">
        <w:tc>
          <w:tcPr>
            <w:tcW w:w="9493" w:type="dxa"/>
          </w:tcPr>
          <w:p w14:paraId="76C6DF8F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Begleitung in schwierigen Situationen bzw. Phasen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07DEE06F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29EBDE58" w14:textId="77777777" w:rsidTr="000818D4">
        <w:tc>
          <w:tcPr>
            <w:tcW w:w="9493" w:type="dxa"/>
          </w:tcPr>
          <w:p w14:paraId="0C54BD39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Diagnostik und Management chronischer Erkrankungen und Komorbidität</w:t>
            </w:r>
          </w:p>
        </w:tc>
      </w:tr>
      <w:tr w:rsidR="00A90066" w:rsidRPr="00A90066" w14:paraId="7C56F4AD" w14:textId="77777777" w:rsidTr="000818D4">
        <w:tc>
          <w:tcPr>
            <w:tcW w:w="9493" w:type="dxa"/>
          </w:tcPr>
          <w:p w14:paraId="58BD9701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Erfassen von komplexen Krankheitszuständen im Rahmen des biopsychosozialen Krankheitsmodells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1B2CAFAE" w14:textId="77777777" w:rsidTr="000818D4">
        <w:tc>
          <w:tcPr>
            <w:tcW w:w="9493" w:type="dxa"/>
          </w:tcPr>
          <w:p w14:paraId="2EF57F98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langfristige strukturierte Betreuung und Begleitung im patientenbezogenen Kontext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201A0D65" w14:textId="77777777" w:rsidTr="000818D4">
        <w:tc>
          <w:tcPr>
            <w:tcW w:w="9493" w:type="dxa"/>
          </w:tcPr>
          <w:p w14:paraId="1C5C684D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Umgang mit Multimorbidität inkl. individuellem kontextorientiertem Medikationsmanagement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228090BE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0A536458" w14:textId="77777777" w:rsidTr="000818D4">
        <w:tc>
          <w:tcPr>
            <w:tcW w:w="9493" w:type="dxa"/>
          </w:tcPr>
          <w:p w14:paraId="393D9394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Betreuungsoptimierung mittels geeigneter elektronischer Systeme</w:t>
            </w:r>
          </w:p>
        </w:tc>
      </w:tr>
      <w:tr w:rsidR="00A90066" w:rsidRPr="00A90066" w14:paraId="12F5288E" w14:textId="77777777" w:rsidTr="000818D4">
        <w:tc>
          <w:tcPr>
            <w:tcW w:w="9493" w:type="dxa"/>
          </w:tcPr>
          <w:p w14:paraId="3C3D33B3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Möglichkeiten, Bedingungen und Grenzen telemedizinischer Betreuung von Patientinnen und Patienten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3CBEB6B0" w14:textId="77777777" w:rsidTr="000818D4">
        <w:tc>
          <w:tcPr>
            <w:tcW w:w="9493" w:type="dxa"/>
          </w:tcPr>
          <w:p w14:paraId="622190D9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Codierung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Datenschutz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Dokumentation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1442F03A" w14:textId="77777777" w:rsidTr="000818D4">
        <w:tc>
          <w:tcPr>
            <w:tcW w:w="9493" w:type="dxa"/>
          </w:tcPr>
          <w:p w14:paraId="7B736051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lastRenderedPageBreak/>
              <w:t xml:space="preserve">optimierte Nutzung elektronischer Hilfsmittel (Informationsmanagement, Erinnerungssysteme, Monitoring etc.)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67068AA7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49CFF13A" w14:textId="77777777" w:rsidTr="000818D4">
        <w:tc>
          <w:tcPr>
            <w:tcW w:w="9493" w:type="dxa"/>
          </w:tcPr>
          <w:p w14:paraId="0102219B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Betreuung am Lebensende, palliativmedizinische Versorgung</w:t>
            </w:r>
          </w:p>
        </w:tc>
      </w:tr>
      <w:tr w:rsidR="00A90066" w:rsidRPr="00A90066" w14:paraId="6F08E7C0" w14:textId="77777777" w:rsidTr="000818D4">
        <w:tc>
          <w:tcPr>
            <w:tcW w:w="9493" w:type="dxa"/>
          </w:tcPr>
          <w:p w14:paraId="49662792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umfassende, kontextorientierte Betreuung am Lebensende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42477EE0" w14:textId="77777777" w:rsidTr="000818D4">
        <w:tc>
          <w:tcPr>
            <w:tcW w:w="9493" w:type="dxa"/>
          </w:tcPr>
          <w:p w14:paraId="43AF972D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Umgang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mit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Betreuungspersonen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33B0F481" w14:textId="77777777" w:rsidTr="000818D4">
        <w:tc>
          <w:tcPr>
            <w:tcW w:w="9493" w:type="dxa"/>
          </w:tcPr>
          <w:p w14:paraId="4BDB35EF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Kenntnis von palliativer Symptom- und Schmerztherapie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0404E674" w14:textId="77777777" w:rsidTr="000818D4">
        <w:tc>
          <w:tcPr>
            <w:tcW w:w="9493" w:type="dxa"/>
          </w:tcPr>
          <w:p w14:paraId="26A0DB2C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rechtliche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Aspekte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Patientenverfügung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Sterbeverfügung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4AF96007" w14:textId="7112022B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1A76BE13" w14:textId="77777777" w:rsidTr="000818D4">
        <w:tc>
          <w:tcPr>
            <w:tcW w:w="9493" w:type="dxa"/>
          </w:tcPr>
          <w:p w14:paraId="5BE5D059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Versorgungskoordination, bedürfnisgerechte Weiterleitung, Einbeziehung Angehöriger</w:t>
            </w:r>
          </w:p>
        </w:tc>
      </w:tr>
      <w:tr w:rsidR="00A90066" w:rsidRPr="00A90066" w14:paraId="7612567B" w14:textId="77777777" w:rsidTr="000818D4">
        <w:tc>
          <w:tcPr>
            <w:tcW w:w="9493" w:type="dxa"/>
          </w:tcPr>
          <w:p w14:paraId="5866AD47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multimodale, multiprofessionelle Betreuung von Patientinnen und Patienten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0481584B" w14:textId="77777777" w:rsidTr="000818D4">
        <w:tc>
          <w:tcPr>
            <w:tcW w:w="9493" w:type="dxa"/>
          </w:tcPr>
          <w:p w14:paraId="388C96C8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Betreuung im biopsychosozialen Kontext unter besonderer Berücksichtigung von Familie und Umfeld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2E268838" w14:textId="77777777" w:rsidTr="000818D4">
        <w:tc>
          <w:tcPr>
            <w:tcW w:w="9493" w:type="dxa"/>
          </w:tcPr>
          <w:p w14:paraId="7124DC5B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anlassbezogene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Kooperation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mit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Behörden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17449B3F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4D5456BD" w14:textId="77777777" w:rsidTr="000818D4">
        <w:tc>
          <w:tcPr>
            <w:tcW w:w="9493" w:type="dxa"/>
          </w:tcPr>
          <w:p w14:paraId="3E047DA1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Kompetenzbereich</w:t>
            </w:r>
            <w:proofErr w:type="spellEnd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Schnittstellenmanagement</w:t>
            </w:r>
            <w:proofErr w:type="spellEnd"/>
          </w:p>
        </w:tc>
      </w:tr>
      <w:tr w:rsidR="00A90066" w:rsidRPr="00A90066" w14:paraId="3BE21032" w14:textId="77777777" w:rsidTr="000818D4">
        <w:tc>
          <w:tcPr>
            <w:tcW w:w="9493" w:type="dxa"/>
          </w:tcPr>
          <w:p w14:paraId="379074EA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interprofessionelle und interdisziplinäre Koordination und Kooperation entsprechend individuellen Patientenbedürfnissen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5122DC49" w14:textId="77777777" w:rsidTr="000818D4">
        <w:tc>
          <w:tcPr>
            <w:tcW w:w="9493" w:type="dxa"/>
          </w:tcPr>
          <w:p w14:paraId="6A942A2C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Dokumentations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- und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Berichtswesen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Befundmanagement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4169B17D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1839C438" w14:textId="77777777" w:rsidTr="000818D4">
        <w:tc>
          <w:tcPr>
            <w:tcW w:w="9493" w:type="dxa"/>
          </w:tcPr>
          <w:p w14:paraId="0ECAE181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Kontextorientierung - personenzentrierte Medizin, biopsychosoziale Orientierung</w:t>
            </w:r>
          </w:p>
        </w:tc>
      </w:tr>
      <w:tr w:rsidR="00A90066" w:rsidRPr="00A90066" w14:paraId="7AAA84D2" w14:textId="77777777" w:rsidTr="000818D4">
        <w:tc>
          <w:tcPr>
            <w:tcW w:w="9493" w:type="dxa"/>
          </w:tcPr>
          <w:p w14:paraId="7B294E37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Einbeziehung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biopsychosozialer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Aspekte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40DD8D02" w14:textId="77777777" w:rsidTr="000818D4">
        <w:tc>
          <w:tcPr>
            <w:tcW w:w="9493" w:type="dxa"/>
          </w:tcPr>
          <w:p w14:paraId="7AB65B68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Beachtung des Umfelds der Person, der primären Bezugspersonen, der Familie, der Gemeinschaft und deren Kultur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12ABA598" w14:textId="77777777" w:rsidTr="000818D4">
        <w:tc>
          <w:tcPr>
            <w:tcW w:w="9493" w:type="dxa"/>
          </w:tcPr>
          <w:p w14:paraId="0E7752AE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Beachtung von Werten, Präferenzen und persönlicher Lebensgestaltung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3A687E8F" w14:textId="77777777" w:rsidTr="000818D4">
        <w:tc>
          <w:tcPr>
            <w:tcW w:w="9493" w:type="dxa"/>
            <w:tcBorders>
              <w:bottom w:val="single" w:sz="4" w:space="0" w:color="auto"/>
            </w:tcBorders>
          </w:tcPr>
          <w:p w14:paraId="5DFC7D87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partizipative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Entscheidungsfindung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0CE6F657" w14:textId="77777777" w:rsidTr="000818D4">
        <w:tc>
          <w:tcPr>
            <w:tcW w:w="9493" w:type="dxa"/>
            <w:tcBorders>
              <w:bottom w:val="single" w:sz="4" w:space="0" w:color="auto"/>
            </w:tcBorders>
          </w:tcPr>
          <w:p w14:paraId="55CBF79C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Aufbau und Erhalt der Arzt-Patient-Beziehung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73309486" w14:textId="77777777" w:rsidTr="000818D4">
        <w:tc>
          <w:tcPr>
            <w:tcW w:w="9493" w:type="dxa"/>
            <w:tcBorders>
              <w:top w:val="single" w:sz="4" w:space="0" w:color="auto"/>
            </w:tcBorders>
          </w:tcPr>
          <w:p w14:paraId="138512D8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Organisation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Betreuerkonferenzen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29BED164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29EB3320" w14:textId="77777777" w:rsidTr="000818D4">
        <w:tc>
          <w:tcPr>
            <w:tcW w:w="9493" w:type="dxa"/>
          </w:tcPr>
          <w:p w14:paraId="1873B4C9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Führung des Praxisteams, Organisation des Praxisablaufs</w:t>
            </w:r>
          </w:p>
        </w:tc>
      </w:tr>
      <w:tr w:rsidR="00A90066" w:rsidRPr="00A90066" w14:paraId="281E7C83" w14:textId="77777777" w:rsidTr="000818D4">
        <w:tc>
          <w:tcPr>
            <w:tcW w:w="9493" w:type="dxa"/>
          </w:tcPr>
          <w:p w14:paraId="3F151DA1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Aufgaben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- und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Verantwortlichkeitszuteilung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496309C7" w14:textId="77777777" w:rsidTr="000818D4">
        <w:tc>
          <w:tcPr>
            <w:tcW w:w="9493" w:type="dxa"/>
          </w:tcPr>
          <w:p w14:paraId="349B6AF5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Fehlermanagement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Konfliktmanagement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4167C3B3" w14:textId="77777777" w:rsidTr="000818D4">
        <w:tc>
          <w:tcPr>
            <w:tcW w:w="9493" w:type="dxa"/>
          </w:tcPr>
          <w:p w14:paraId="777AE9C9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interne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Kommunikation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Besprechungen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Informationsaustausch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4BC5CD65" w14:textId="77777777" w:rsidTr="000818D4">
        <w:tc>
          <w:tcPr>
            <w:tcW w:w="9493" w:type="dxa"/>
          </w:tcPr>
          <w:p w14:paraId="44CB7149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Fortbildungsorganisation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interne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Schulungen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13388CA7" w14:textId="77777777" w:rsidTr="000818D4">
        <w:tc>
          <w:tcPr>
            <w:tcW w:w="9493" w:type="dxa"/>
          </w:tcPr>
          <w:p w14:paraId="7E65674A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Praxisorganisation (Terminmanagement, Hygiene, Bestellwesen und Instandhaltung, Abrechnung)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5E6F40BB" w14:textId="77777777" w:rsidTr="000818D4">
        <w:tc>
          <w:tcPr>
            <w:tcW w:w="9493" w:type="dxa"/>
          </w:tcPr>
          <w:p w14:paraId="7B78A56D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SOPs (z.B. für Notfallmanagement, Rezeptabgabe)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6D1322C4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6608391C" w14:textId="77777777" w:rsidTr="000818D4">
        <w:tc>
          <w:tcPr>
            <w:tcW w:w="9493" w:type="dxa"/>
          </w:tcPr>
          <w:p w14:paraId="1229BB6E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Betreuung außerhalb der Ordination an verschiedenen Orten</w:t>
            </w:r>
          </w:p>
        </w:tc>
      </w:tr>
      <w:tr w:rsidR="00A90066" w:rsidRPr="00A90066" w14:paraId="302863E4" w14:textId="77777777" w:rsidTr="000818D4">
        <w:tc>
          <w:tcPr>
            <w:tcW w:w="9493" w:type="dxa"/>
          </w:tcPr>
          <w:p w14:paraId="6483D251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Hausbesuch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Pflegeheimvisiten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betreutes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Wohnen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90066" w:rsidRPr="00A90066" w14:paraId="6EDFB77F" w14:textId="77777777" w:rsidTr="000818D4">
        <w:tc>
          <w:tcPr>
            <w:tcW w:w="9493" w:type="dxa"/>
          </w:tcPr>
          <w:p w14:paraId="188CDBFA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Kooperation im externen Team (z.B. Institutionen, mobile Pflege, Palliativteams)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178F6D63" w14:textId="77777777" w:rsidR="00A90066" w:rsidRPr="00A90066" w:rsidRDefault="00A90066" w:rsidP="00A9006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90066" w:rsidRPr="00A90066" w14:paraId="43D174F6" w14:textId="77777777" w:rsidTr="000818D4">
        <w:tc>
          <w:tcPr>
            <w:tcW w:w="9493" w:type="dxa"/>
          </w:tcPr>
          <w:p w14:paraId="74643851" w14:textId="77777777" w:rsidR="00A90066" w:rsidRPr="00A90066" w:rsidRDefault="00A90066" w:rsidP="00A9006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lastRenderedPageBreak/>
              <w:t>Kompetenzbereich: Wissenschaftlich orientiertes, tool-gestütztes Arbeiten unter den spezifischen Bedingungen der hausärztlichen Praxis</w:t>
            </w:r>
          </w:p>
        </w:tc>
      </w:tr>
      <w:tr w:rsidR="00A90066" w:rsidRPr="00A90066" w14:paraId="493E6AC2" w14:textId="77777777" w:rsidTr="000818D4">
        <w:tc>
          <w:tcPr>
            <w:tcW w:w="9493" w:type="dxa"/>
          </w:tcPr>
          <w:p w14:paraId="5580CCD2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Kenntnis der Anwendung verfügbarer Point-</w:t>
            </w:r>
            <w:proofErr w:type="spellStart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of</w:t>
            </w:r>
            <w:proofErr w:type="spellEnd"/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-Care-Tools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5C65C4B4" w14:textId="77777777" w:rsidTr="000818D4">
        <w:tc>
          <w:tcPr>
            <w:tcW w:w="9493" w:type="dxa"/>
          </w:tcPr>
          <w:p w14:paraId="7A925F7A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Auffinden und Einschätzen verfügbarer Leitlinien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90066" w:rsidRPr="00A90066" w14:paraId="4CF5A309" w14:textId="77777777" w:rsidTr="000818D4">
        <w:tc>
          <w:tcPr>
            <w:tcW w:w="9493" w:type="dxa"/>
          </w:tcPr>
          <w:p w14:paraId="4738111F" w14:textId="77777777" w:rsidR="00A90066" w:rsidRPr="00A90066" w:rsidRDefault="00A90066" w:rsidP="00A90066">
            <w:pPr>
              <w:numPr>
                <w:ilvl w:val="0"/>
                <w:numId w:val="8"/>
              </w:numPr>
              <w:ind w:hanging="29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9006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Kontextualisierung und Individualisierung von Leitlinien </w:t>
            </w:r>
            <w:r w:rsidRPr="00A9006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bookmarkEnd w:id="0"/>
    </w:tbl>
    <w:p w14:paraId="1231BCEB" w14:textId="60C99825" w:rsidR="005E3F52" w:rsidRPr="001A7437" w:rsidRDefault="005E3F52" w:rsidP="001A7437"/>
    <w:sectPr w:rsidR="005E3F52" w:rsidRPr="001A74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Zurich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C0F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53366"/>
    <w:multiLevelType w:val="hybridMultilevel"/>
    <w:tmpl w:val="034AA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265AA"/>
    <w:multiLevelType w:val="hybridMultilevel"/>
    <w:tmpl w:val="B86E0140"/>
    <w:lvl w:ilvl="0" w:tplc="335E2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94A1C"/>
    <w:multiLevelType w:val="hybridMultilevel"/>
    <w:tmpl w:val="9BB84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7017BFE"/>
    <w:multiLevelType w:val="hybridMultilevel"/>
    <w:tmpl w:val="A6E4FAE2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87BD1"/>
    <w:multiLevelType w:val="hybridMultilevel"/>
    <w:tmpl w:val="88FCC7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E49DE"/>
    <w:multiLevelType w:val="hybridMultilevel"/>
    <w:tmpl w:val="9ECC749C"/>
    <w:lvl w:ilvl="0" w:tplc="335E237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79" w:hanging="360"/>
      </w:pPr>
    </w:lvl>
    <w:lvl w:ilvl="2" w:tplc="0C07001B" w:tentative="1">
      <w:start w:val="1"/>
      <w:numFmt w:val="lowerRoman"/>
      <w:lvlText w:val="%3."/>
      <w:lvlJc w:val="right"/>
      <w:pPr>
        <w:ind w:left="1799" w:hanging="180"/>
      </w:pPr>
    </w:lvl>
    <w:lvl w:ilvl="3" w:tplc="0C07000F" w:tentative="1">
      <w:start w:val="1"/>
      <w:numFmt w:val="decimal"/>
      <w:lvlText w:val="%4."/>
      <w:lvlJc w:val="left"/>
      <w:pPr>
        <w:ind w:left="2519" w:hanging="360"/>
      </w:pPr>
    </w:lvl>
    <w:lvl w:ilvl="4" w:tplc="0C070019" w:tentative="1">
      <w:start w:val="1"/>
      <w:numFmt w:val="lowerLetter"/>
      <w:lvlText w:val="%5."/>
      <w:lvlJc w:val="left"/>
      <w:pPr>
        <w:ind w:left="3239" w:hanging="360"/>
      </w:pPr>
    </w:lvl>
    <w:lvl w:ilvl="5" w:tplc="0C07001B" w:tentative="1">
      <w:start w:val="1"/>
      <w:numFmt w:val="lowerRoman"/>
      <w:lvlText w:val="%6."/>
      <w:lvlJc w:val="right"/>
      <w:pPr>
        <w:ind w:left="3959" w:hanging="180"/>
      </w:pPr>
    </w:lvl>
    <w:lvl w:ilvl="6" w:tplc="0C07000F" w:tentative="1">
      <w:start w:val="1"/>
      <w:numFmt w:val="decimal"/>
      <w:lvlText w:val="%7."/>
      <w:lvlJc w:val="left"/>
      <w:pPr>
        <w:ind w:left="4679" w:hanging="360"/>
      </w:pPr>
    </w:lvl>
    <w:lvl w:ilvl="7" w:tplc="0C070019" w:tentative="1">
      <w:start w:val="1"/>
      <w:numFmt w:val="lowerLetter"/>
      <w:lvlText w:val="%8."/>
      <w:lvlJc w:val="left"/>
      <w:pPr>
        <w:ind w:left="5399" w:hanging="360"/>
      </w:pPr>
    </w:lvl>
    <w:lvl w:ilvl="8" w:tplc="0C0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40B97"/>
    <w:multiLevelType w:val="hybridMultilevel"/>
    <w:tmpl w:val="83909314"/>
    <w:lvl w:ilvl="0" w:tplc="BA9CA414">
      <w:numFmt w:val="bullet"/>
      <w:pStyle w:val="Aufzhlungszeichen"/>
      <w:lvlText w:val="-"/>
      <w:lvlJc w:val="left"/>
      <w:pPr>
        <w:tabs>
          <w:tab w:val="num" w:pos="824"/>
        </w:tabs>
        <w:ind w:left="824" w:hanging="360"/>
      </w:pPr>
      <w:rPr>
        <w:rFonts w:ascii="Calibri" w:eastAsia="Times New Roman" w:hAnsi="Calibri" w:hint="default"/>
        <w:b w:val="0"/>
      </w:rPr>
    </w:lvl>
    <w:lvl w:ilvl="1" w:tplc="EABCD11C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33E435B"/>
    <w:multiLevelType w:val="hybridMultilevel"/>
    <w:tmpl w:val="8A765778"/>
    <w:lvl w:ilvl="0" w:tplc="916EB81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79" w:hanging="360"/>
      </w:pPr>
    </w:lvl>
    <w:lvl w:ilvl="2" w:tplc="0C07001B" w:tentative="1">
      <w:start w:val="1"/>
      <w:numFmt w:val="lowerRoman"/>
      <w:lvlText w:val="%3."/>
      <w:lvlJc w:val="right"/>
      <w:pPr>
        <w:ind w:left="1799" w:hanging="180"/>
      </w:pPr>
    </w:lvl>
    <w:lvl w:ilvl="3" w:tplc="0C07000F" w:tentative="1">
      <w:start w:val="1"/>
      <w:numFmt w:val="decimal"/>
      <w:lvlText w:val="%4."/>
      <w:lvlJc w:val="left"/>
      <w:pPr>
        <w:ind w:left="2519" w:hanging="360"/>
      </w:pPr>
    </w:lvl>
    <w:lvl w:ilvl="4" w:tplc="0C070019" w:tentative="1">
      <w:start w:val="1"/>
      <w:numFmt w:val="lowerLetter"/>
      <w:lvlText w:val="%5."/>
      <w:lvlJc w:val="left"/>
      <w:pPr>
        <w:ind w:left="3239" w:hanging="360"/>
      </w:pPr>
    </w:lvl>
    <w:lvl w:ilvl="5" w:tplc="0C07001B" w:tentative="1">
      <w:start w:val="1"/>
      <w:numFmt w:val="lowerRoman"/>
      <w:lvlText w:val="%6."/>
      <w:lvlJc w:val="right"/>
      <w:pPr>
        <w:ind w:left="3959" w:hanging="180"/>
      </w:pPr>
    </w:lvl>
    <w:lvl w:ilvl="6" w:tplc="0C07000F" w:tentative="1">
      <w:start w:val="1"/>
      <w:numFmt w:val="decimal"/>
      <w:lvlText w:val="%7."/>
      <w:lvlJc w:val="left"/>
      <w:pPr>
        <w:ind w:left="4679" w:hanging="360"/>
      </w:pPr>
    </w:lvl>
    <w:lvl w:ilvl="7" w:tplc="0C070019" w:tentative="1">
      <w:start w:val="1"/>
      <w:numFmt w:val="lowerLetter"/>
      <w:lvlText w:val="%8."/>
      <w:lvlJc w:val="left"/>
      <w:pPr>
        <w:ind w:left="5399" w:hanging="360"/>
      </w:pPr>
    </w:lvl>
    <w:lvl w:ilvl="8" w:tplc="0C0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64420DB2"/>
    <w:multiLevelType w:val="hybridMultilevel"/>
    <w:tmpl w:val="ED8C97C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62C05"/>
    <w:multiLevelType w:val="hybridMultilevel"/>
    <w:tmpl w:val="BDAE3222"/>
    <w:lvl w:ilvl="0" w:tplc="AD38E96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79" w:hanging="360"/>
      </w:pPr>
    </w:lvl>
    <w:lvl w:ilvl="2" w:tplc="0C07001B" w:tentative="1">
      <w:start w:val="1"/>
      <w:numFmt w:val="lowerRoman"/>
      <w:lvlText w:val="%3."/>
      <w:lvlJc w:val="right"/>
      <w:pPr>
        <w:ind w:left="1799" w:hanging="180"/>
      </w:pPr>
    </w:lvl>
    <w:lvl w:ilvl="3" w:tplc="0C07000F" w:tentative="1">
      <w:start w:val="1"/>
      <w:numFmt w:val="decimal"/>
      <w:lvlText w:val="%4."/>
      <w:lvlJc w:val="left"/>
      <w:pPr>
        <w:ind w:left="2519" w:hanging="360"/>
      </w:pPr>
    </w:lvl>
    <w:lvl w:ilvl="4" w:tplc="0C070019" w:tentative="1">
      <w:start w:val="1"/>
      <w:numFmt w:val="lowerLetter"/>
      <w:lvlText w:val="%5."/>
      <w:lvlJc w:val="left"/>
      <w:pPr>
        <w:ind w:left="3239" w:hanging="360"/>
      </w:pPr>
    </w:lvl>
    <w:lvl w:ilvl="5" w:tplc="0C07001B" w:tentative="1">
      <w:start w:val="1"/>
      <w:numFmt w:val="lowerRoman"/>
      <w:lvlText w:val="%6."/>
      <w:lvlJc w:val="right"/>
      <w:pPr>
        <w:ind w:left="3959" w:hanging="180"/>
      </w:pPr>
    </w:lvl>
    <w:lvl w:ilvl="6" w:tplc="0C07000F" w:tentative="1">
      <w:start w:val="1"/>
      <w:numFmt w:val="decimal"/>
      <w:lvlText w:val="%7."/>
      <w:lvlJc w:val="left"/>
      <w:pPr>
        <w:ind w:left="4679" w:hanging="360"/>
      </w:pPr>
    </w:lvl>
    <w:lvl w:ilvl="7" w:tplc="0C070019" w:tentative="1">
      <w:start w:val="1"/>
      <w:numFmt w:val="lowerLetter"/>
      <w:lvlText w:val="%8."/>
      <w:lvlJc w:val="left"/>
      <w:pPr>
        <w:ind w:left="5399" w:hanging="360"/>
      </w:pPr>
    </w:lvl>
    <w:lvl w:ilvl="8" w:tplc="0C0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67BD0ED4"/>
    <w:multiLevelType w:val="hybridMultilevel"/>
    <w:tmpl w:val="3246F80E"/>
    <w:lvl w:ilvl="0" w:tplc="2BBAE0DA">
      <w:start w:val="1"/>
      <w:numFmt w:val="bullet"/>
      <w:pStyle w:val="RZTextStricherl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5271B7"/>
    <w:multiLevelType w:val="hybridMultilevel"/>
    <w:tmpl w:val="47DADBE2"/>
    <w:lvl w:ilvl="0" w:tplc="EBB406E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B697890"/>
    <w:multiLevelType w:val="hybridMultilevel"/>
    <w:tmpl w:val="FCFA8D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90988"/>
    <w:multiLevelType w:val="hybridMultilevel"/>
    <w:tmpl w:val="6720A3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4"/>
  </w:num>
  <w:num w:numId="5">
    <w:abstractNumId w:val="14"/>
  </w:num>
  <w:num w:numId="6">
    <w:abstractNumId w:val="15"/>
  </w:num>
  <w:num w:numId="7">
    <w:abstractNumId w:val="6"/>
  </w:num>
  <w:num w:numId="8">
    <w:abstractNumId w:val="17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  <w:num w:numId="13">
    <w:abstractNumId w:val="11"/>
  </w:num>
  <w:num w:numId="14">
    <w:abstractNumId w:val="13"/>
  </w:num>
  <w:num w:numId="15">
    <w:abstractNumId w:val="10"/>
  </w:num>
  <w:num w:numId="16">
    <w:abstractNumId w:val="16"/>
  </w:num>
  <w:num w:numId="17">
    <w:abstractNumId w:val="1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1A7437"/>
    <w:rsid w:val="0029137B"/>
    <w:rsid w:val="002C079D"/>
    <w:rsid w:val="0034213F"/>
    <w:rsid w:val="00426505"/>
    <w:rsid w:val="005E3F52"/>
    <w:rsid w:val="00624414"/>
    <w:rsid w:val="00655799"/>
    <w:rsid w:val="007A4F1B"/>
    <w:rsid w:val="007F1BCE"/>
    <w:rsid w:val="00884CC9"/>
    <w:rsid w:val="0097111D"/>
    <w:rsid w:val="00A1189D"/>
    <w:rsid w:val="00A90066"/>
    <w:rsid w:val="00BB09AC"/>
    <w:rsid w:val="00BC1378"/>
    <w:rsid w:val="00CF21A7"/>
    <w:rsid w:val="00E63698"/>
    <w:rsid w:val="00E94F46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90066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snapToGrid w:val="0"/>
      <w:color w:val="4F81BD"/>
      <w:kern w:val="32"/>
      <w:sz w:val="28"/>
      <w:szCs w:val="32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A90066"/>
    <w:pPr>
      <w:keepNext/>
      <w:ind w:left="397" w:hanging="397"/>
      <w:outlineLvl w:val="5"/>
    </w:pPr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34213F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7A4F1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2C07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426505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29137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E94F4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CF21A7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6244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0">
    <w:name w:val="Tabellenraster4510"/>
    <w:basedOn w:val="NormaleTabelle"/>
    <w:next w:val="Tabellenraster"/>
    <w:uiPriority w:val="59"/>
    <w:locked/>
    <w:rsid w:val="0097111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1">
    <w:name w:val="Tabellenraster4511"/>
    <w:basedOn w:val="NormaleTabelle"/>
    <w:next w:val="Tabellenraster"/>
    <w:uiPriority w:val="59"/>
    <w:locked/>
    <w:rsid w:val="00A118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2">
    <w:name w:val="Tabellenraster4512"/>
    <w:basedOn w:val="NormaleTabelle"/>
    <w:next w:val="Tabellenraster"/>
    <w:uiPriority w:val="59"/>
    <w:locked/>
    <w:rsid w:val="00BC137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3">
    <w:name w:val="Tabellenraster4513"/>
    <w:basedOn w:val="NormaleTabelle"/>
    <w:next w:val="Tabellenraster"/>
    <w:uiPriority w:val="59"/>
    <w:locked/>
    <w:rsid w:val="00BB09AC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4">
    <w:name w:val="Tabellenraster4514"/>
    <w:basedOn w:val="NormaleTabelle"/>
    <w:next w:val="Tabellenraster"/>
    <w:uiPriority w:val="59"/>
    <w:locked/>
    <w:rsid w:val="00655799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5">
    <w:name w:val="Tabellenraster4515"/>
    <w:basedOn w:val="NormaleTabelle"/>
    <w:next w:val="Tabellenraster"/>
    <w:uiPriority w:val="59"/>
    <w:locked/>
    <w:rsid w:val="001A7437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character" w:customStyle="1" w:styleId="berschrift1Zchn">
    <w:name w:val="Überschrift 1 Zchn"/>
    <w:basedOn w:val="Absatz-Standardschriftart"/>
    <w:link w:val="berschrift1"/>
    <w:rsid w:val="00A90066"/>
    <w:rPr>
      <w:rFonts w:ascii="Times New Roman" w:eastAsia="Times New Roman" w:hAnsi="Times New Roman" w:cs="Times New Roman"/>
      <w:b/>
      <w:bCs/>
      <w:snapToGrid w:val="0"/>
      <w:color w:val="4F81BD"/>
      <w:kern w:val="32"/>
      <w:sz w:val="28"/>
      <w:szCs w:val="3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90066"/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A90066"/>
  </w:style>
  <w:style w:type="paragraph" w:customStyle="1" w:styleId="Default">
    <w:name w:val="Default"/>
    <w:locked/>
    <w:rsid w:val="00A9006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semiHidden/>
    <w:unhideWhenUsed/>
    <w:rsid w:val="00A90066"/>
    <w:rPr>
      <w:rFonts w:ascii="Tahoma" w:eastAsia="Times New Roman" w:hAnsi="Tahoma" w:cs="Tahoma"/>
      <w:color w:val="000000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90066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customStyle="1" w:styleId="31InhaltSpalte">
    <w:name w:val="31_InhaltSpalte"/>
    <w:basedOn w:val="00LegStandard"/>
    <w:next w:val="32InhaltEintrag"/>
    <w:rsid w:val="00A9006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52Ziffere1">
    <w:name w:val="52_Ziffer_e1"/>
    <w:basedOn w:val="00LegStandard"/>
    <w:qFormat/>
    <w:rsid w:val="00A900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61TabText">
    <w:name w:val="61_TabText"/>
    <w:basedOn w:val="00LegStandard"/>
    <w:rsid w:val="00A90066"/>
    <w:pPr>
      <w:jc w:val="left"/>
    </w:pPr>
  </w:style>
  <w:style w:type="paragraph" w:customStyle="1" w:styleId="00LegStandard">
    <w:name w:val="00_LegStandard"/>
    <w:semiHidden/>
    <w:locked/>
    <w:rsid w:val="00A90066"/>
    <w:pPr>
      <w:spacing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  <w:style w:type="paragraph" w:customStyle="1" w:styleId="01Undefiniert">
    <w:name w:val="01_Undefiniert"/>
    <w:basedOn w:val="00LegStandard"/>
    <w:semiHidden/>
    <w:locked/>
    <w:rsid w:val="00A90066"/>
  </w:style>
  <w:style w:type="paragraph" w:customStyle="1" w:styleId="02BDGesBlatt">
    <w:name w:val="02_BDGesBlatt"/>
    <w:basedOn w:val="00LegStandard"/>
    <w:next w:val="03RepOesterr"/>
    <w:rsid w:val="00A9006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90066"/>
    <w:pPr>
      <w:spacing w:before="100" w:line="440" w:lineRule="exact"/>
      <w:jc w:val="center"/>
    </w:pPr>
    <w:rPr>
      <w:b/>
      <w:caps/>
      <w:spacing w:val="20"/>
      <w:sz w:val="40"/>
      <w:lang w:val="de-AT" w:eastAsia="de-AT"/>
    </w:rPr>
  </w:style>
  <w:style w:type="paragraph" w:customStyle="1" w:styleId="04AusgabeDaten">
    <w:name w:val="04_AusgabeDaten"/>
    <w:basedOn w:val="00LegStandard"/>
    <w:next w:val="05Kurztitel"/>
    <w:rsid w:val="00A9006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de-AT" w:eastAsia="de-AT"/>
    </w:rPr>
  </w:style>
  <w:style w:type="paragraph" w:customStyle="1" w:styleId="11Titel">
    <w:name w:val="11_Titel"/>
    <w:basedOn w:val="00LegStandard"/>
    <w:next w:val="12PromKlEinlSatz"/>
    <w:rsid w:val="00A90066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9006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90066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9006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90066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9006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9006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9006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9006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9006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90066"/>
    <w:pPr>
      <w:keepNext/>
      <w:spacing w:before="320" w:after="160"/>
      <w:jc w:val="center"/>
      <w:outlineLvl w:val="0"/>
    </w:pPr>
    <w:rPr>
      <w:b/>
    </w:rPr>
  </w:style>
  <w:style w:type="paragraph" w:customStyle="1" w:styleId="32InhaltEintrag">
    <w:name w:val="32_InhaltEintrag"/>
    <w:basedOn w:val="00LegStandard"/>
    <w:rsid w:val="00A90066"/>
    <w:pPr>
      <w:jc w:val="left"/>
    </w:pPr>
  </w:style>
  <w:style w:type="paragraph" w:customStyle="1" w:styleId="41UeberschrG1">
    <w:name w:val="41_UeberschrG1"/>
    <w:basedOn w:val="00LegStandard"/>
    <w:next w:val="43UeberschrG2"/>
    <w:rsid w:val="00A900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9006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9006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45UeberschrPara"/>
    <w:rsid w:val="00A9006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9006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90066"/>
    <w:pPr>
      <w:spacing w:before="80"/>
      <w:ind w:firstLine="397"/>
    </w:pPr>
  </w:style>
  <w:style w:type="paragraph" w:customStyle="1" w:styleId="52Ziffere2">
    <w:name w:val="52_Ziffer_e2"/>
    <w:basedOn w:val="00LegStandard"/>
    <w:rsid w:val="00A900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900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900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900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900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900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900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900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900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900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9006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900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900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900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900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900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9006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900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900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900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900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900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9006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9006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90066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9006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90066"/>
    <w:pPr>
      <w:spacing w:before="40"/>
      <w:ind w:left="907"/>
    </w:pPr>
  </w:style>
  <w:style w:type="paragraph" w:customStyle="1" w:styleId="61aTabTextRechtsb">
    <w:name w:val="61a_TabTextRechtsb"/>
    <w:basedOn w:val="61TabText"/>
    <w:rsid w:val="00A90066"/>
    <w:pPr>
      <w:jc w:val="right"/>
    </w:pPr>
  </w:style>
  <w:style w:type="paragraph" w:customStyle="1" w:styleId="61bTabTextZentriert">
    <w:name w:val="61b_TabTextZentriert"/>
    <w:basedOn w:val="61TabText"/>
    <w:rsid w:val="00A90066"/>
    <w:pPr>
      <w:jc w:val="center"/>
    </w:pPr>
  </w:style>
  <w:style w:type="paragraph" w:customStyle="1" w:styleId="61cTabTextBlock">
    <w:name w:val="61c_TabTextBlock"/>
    <w:basedOn w:val="61TabText"/>
    <w:rsid w:val="00A90066"/>
    <w:pPr>
      <w:jc w:val="both"/>
    </w:pPr>
  </w:style>
  <w:style w:type="paragraph" w:customStyle="1" w:styleId="62Kopfzeile">
    <w:name w:val="62_Kopfzeile"/>
    <w:basedOn w:val="51Abs"/>
    <w:rsid w:val="00A9006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90066"/>
    <w:rPr>
      <w:sz w:val="18"/>
    </w:rPr>
  </w:style>
  <w:style w:type="paragraph" w:customStyle="1" w:styleId="63Fuzeile">
    <w:name w:val="63_Fußzeile"/>
    <w:basedOn w:val="65FNText"/>
    <w:rsid w:val="00A9006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90066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9006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90066"/>
    <w:pPr>
      <w:jc w:val="center"/>
    </w:pPr>
  </w:style>
  <w:style w:type="paragraph" w:customStyle="1" w:styleId="71Anlagenbez">
    <w:name w:val="71_Anlagenbez"/>
    <w:basedOn w:val="00LegStandard"/>
    <w:rsid w:val="00A9006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900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9006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90066"/>
    <w:pPr>
      <w:spacing w:before="80"/>
    </w:pPr>
  </w:style>
  <w:style w:type="paragraph" w:customStyle="1" w:styleId="85ErlAufzaehlg">
    <w:name w:val="85_ErlAufzaehlg"/>
    <w:basedOn w:val="83ErlText"/>
    <w:rsid w:val="00A9006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9006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rsid w:val="00A90066"/>
    <w:rPr>
      <w:color w:val="FF0000"/>
    </w:rPr>
  </w:style>
  <w:style w:type="character" w:customStyle="1" w:styleId="991GldSymbol">
    <w:name w:val="991_GldSymbol"/>
    <w:rsid w:val="00A90066"/>
    <w:rPr>
      <w:b/>
      <w:color w:val="000000"/>
    </w:rPr>
  </w:style>
  <w:style w:type="character" w:customStyle="1" w:styleId="992Normal">
    <w:name w:val="992_Normal"/>
    <w:rsid w:val="00A90066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A90066"/>
    <w:rPr>
      <w:b/>
      <w:dstrike w:val="0"/>
      <w:vertAlign w:val="baseline"/>
    </w:rPr>
  </w:style>
  <w:style w:type="character" w:customStyle="1" w:styleId="993Fett">
    <w:name w:val="993_Fett"/>
    <w:rsid w:val="00A90066"/>
    <w:rPr>
      <w:b/>
    </w:rPr>
  </w:style>
  <w:style w:type="character" w:customStyle="1" w:styleId="994Kursiv">
    <w:name w:val="994_Kursiv"/>
    <w:rsid w:val="00A90066"/>
    <w:rPr>
      <w:i/>
    </w:rPr>
  </w:style>
  <w:style w:type="character" w:customStyle="1" w:styleId="995Unterstrichen">
    <w:name w:val="995_Unterstrichen"/>
    <w:rsid w:val="00A90066"/>
    <w:rPr>
      <w:u w:val="single"/>
    </w:rPr>
  </w:style>
  <w:style w:type="character" w:customStyle="1" w:styleId="996Gesperrt">
    <w:name w:val="996_Gesperrt"/>
    <w:rsid w:val="00A90066"/>
    <w:rPr>
      <w:spacing w:val="26"/>
    </w:rPr>
  </w:style>
  <w:style w:type="character" w:customStyle="1" w:styleId="997Hoch">
    <w:name w:val="997_Hoch"/>
    <w:rsid w:val="00A90066"/>
    <w:rPr>
      <w:vertAlign w:val="superscript"/>
    </w:rPr>
  </w:style>
  <w:style w:type="character" w:customStyle="1" w:styleId="998Tief">
    <w:name w:val="998_Tief"/>
    <w:rsid w:val="00A90066"/>
    <w:rPr>
      <w:vertAlign w:val="subscript"/>
    </w:rPr>
  </w:style>
  <w:style w:type="character" w:customStyle="1" w:styleId="999FettundKursiv">
    <w:name w:val="999_Fett_und_Kursiv"/>
    <w:basedOn w:val="Absatz-Standardschriftart"/>
    <w:rsid w:val="00A90066"/>
    <w:rPr>
      <w:b/>
      <w:i/>
    </w:rPr>
  </w:style>
  <w:style w:type="character" w:styleId="Endnotenzeichen">
    <w:name w:val="endnote reference"/>
    <w:basedOn w:val="Absatz-Standardschriftart"/>
    <w:rsid w:val="00A90066"/>
    <w:rPr>
      <w:sz w:val="20"/>
      <w:vertAlign w:val="baseline"/>
    </w:rPr>
  </w:style>
  <w:style w:type="character" w:styleId="Funotenzeichen">
    <w:name w:val="footnote reference"/>
    <w:basedOn w:val="Absatz-Standardschriftart"/>
    <w:rsid w:val="00A90066"/>
    <w:rPr>
      <w:sz w:val="20"/>
      <w:vertAlign w:val="baseline"/>
    </w:rPr>
  </w:style>
  <w:style w:type="character" w:styleId="Kommentarzeichen">
    <w:name w:val="annotation reference"/>
    <w:basedOn w:val="Absatz-Standardschriftart"/>
    <w:uiPriority w:val="99"/>
    <w:rsid w:val="00A90066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A90066"/>
    <w:pPr>
      <w:spacing w:before="2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</w:rPr>
  </w:style>
  <w:style w:type="paragraph" w:customStyle="1" w:styleId="PDAllonge">
    <w:name w:val="PD_Allonge"/>
    <w:basedOn w:val="PDAntragsformel"/>
    <w:rsid w:val="00A9006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90066"/>
    <w:pPr>
      <w:jc w:val="both"/>
    </w:pPr>
  </w:style>
  <w:style w:type="paragraph" w:customStyle="1" w:styleId="PDAllongeL">
    <w:name w:val="PD_Allonge_L"/>
    <w:basedOn w:val="PDAllonge"/>
    <w:rsid w:val="00A90066"/>
    <w:pPr>
      <w:jc w:val="left"/>
    </w:pPr>
  </w:style>
  <w:style w:type="paragraph" w:customStyle="1" w:styleId="PDBrief">
    <w:name w:val="PD_Brief"/>
    <w:basedOn w:val="00LegStandard"/>
    <w:rsid w:val="00A90066"/>
    <w:pPr>
      <w:spacing w:before="80" w:line="240" w:lineRule="auto"/>
    </w:pPr>
    <w:rPr>
      <w:sz w:val="22"/>
      <w:lang w:val="de-AT"/>
    </w:rPr>
  </w:style>
  <w:style w:type="paragraph" w:customStyle="1" w:styleId="PDDatum">
    <w:name w:val="PD_Datum"/>
    <w:basedOn w:val="PDAntragsformel"/>
    <w:next w:val="Standard"/>
    <w:rsid w:val="00A90066"/>
  </w:style>
  <w:style w:type="paragraph" w:customStyle="1" w:styleId="PDEntschliessung">
    <w:name w:val="PD_Entschliessung"/>
    <w:basedOn w:val="00LegStandard"/>
    <w:rsid w:val="00A90066"/>
    <w:pPr>
      <w:spacing w:before="160"/>
    </w:pPr>
    <w:rPr>
      <w:b/>
      <w:snapToGrid/>
      <w:sz w:val="22"/>
      <w:lang w:val="de-AT" w:eastAsia="en-US"/>
    </w:rPr>
  </w:style>
  <w:style w:type="paragraph" w:customStyle="1" w:styleId="PDK1">
    <w:name w:val="PD_K1"/>
    <w:next w:val="PDK1Ausg"/>
    <w:rsid w:val="00A90066"/>
    <w:pPr>
      <w:pBdr>
        <w:bottom w:val="single" w:sz="12" w:space="1" w:color="auto"/>
      </w:pBdr>
      <w:jc w:val="center"/>
    </w:pPr>
    <w:rPr>
      <w:rFonts w:ascii="Times New Roman" w:eastAsia="Times New Roman" w:hAnsi="Times New Roman" w:cs="Times New Roman"/>
      <w:b/>
      <w:noProof/>
      <w:color w:val="000000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A9006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A90066"/>
    <w:pPr>
      <w:spacing w:before="1285" w:after="540"/>
    </w:pPr>
    <w:rPr>
      <w:rFonts w:ascii="Times New Roman" w:eastAsia="Times New Roman" w:hAnsi="Times New Roman" w:cs="Times New Roman"/>
      <w:b/>
      <w:noProof/>
      <w:color w:val="000000"/>
      <w:szCs w:val="20"/>
    </w:rPr>
  </w:style>
  <w:style w:type="paragraph" w:customStyle="1" w:styleId="PDK2">
    <w:name w:val="PD_K2"/>
    <w:basedOn w:val="PDK1"/>
    <w:next w:val="Standard"/>
    <w:rsid w:val="00A9006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90066"/>
    <w:pPr>
      <w:spacing w:after="400"/>
    </w:pPr>
    <w:rPr>
      <w:sz w:val="36"/>
    </w:rPr>
  </w:style>
  <w:style w:type="paragraph" w:customStyle="1" w:styleId="PDK4">
    <w:name w:val="PD_K4"/>
    <w:basedOn w:val="PDK3"/>
    <w:rsid w:val="00A90066"/>
    <w:pPr>
      <w:spacing w:after="120"/>
    </w:pPr>
    <w:rPr>
      <w:sz w:val="26"/>
    </w:rPr>
  </w:style>
  <w:style w:type="paragraph" w:customStyle="1" w:styleId="PDKopfzeile">
    <w:name w:val="PD_Kopfzeile"/>
    <w:basedOn w:val="51Abs"/>
    <w:locked/>
    <w:rsid w:val="00A90066"/>
    <w:pPr>
      <w:tabs>
        <w:tab w:val="center" w:pos="4253"/>
        <w:tab w:val="right" w:pos="8505"/>
      </w:tabs>
    </w:pPr>
    <w:rPr>
      <w:snapToGrid/>
      <w:lang w:val="de-AT"/>
    </w:rPr>
  </w:style>
  <w:style w:type="paragraph" w:customStyle="1" w:styleId="PDU1">
    <w:name w:val="PD_U1"/>
    <w:basedOn w:val="00LegStandard"/>
    <w:next w:val="Standard"/>
    <w:rsid w:val="00A90066"/>
    <w:pPr>
      <w:tabs>
        <w:tab w:val="center" w:pos="2126"/>
        <w:tab w:val="center" w:pos="6379"/>
      </w:tabs>
      <w:spacing w:before="440"/>
    </w:pPr>
    <w:rPr>
      <w:b/>
      <w:lang w:val="de-AT"/>
    </w:rPr>
  </w:style>
  <w:style w:type="paragraph" w:customStyle="1" w:styleId="PDU2">
    <w:name w:val="PD_U2"/>
    <w:basedOn w:val="PDU1"/>
    <w:rsid w:val="00A9006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9006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A90066"/>
    <w:pPr>
      <w:spacing w:before="0" w:after="360"/>
    </w:pPr>
    <w:rPr>
      <w:lang w:val="de-AT" w:eastAsia="en-US"/>
    </w:rPr>
  </w:style>
  <w:style w:type="paragraph" w:customStyle="1" w:styleId="62KopfzeileQuer">
    <w:name w:val="62_KopfzeileQuer"/>
    <w:basedOn w:val="51Abs"/>
    <w:rsid w:val="00A9006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90066"/>
    <w:pPr>
      <w:tabs>
        <w:tab w:val="center" w:pos="6719"/>
        <w:tab w:val="right" w:pos="13438"/>
      </w:tabs>
    </w:pPr>
  </w:style>
  <w:style w:type="paragraph" w:styleId="Kopfzeile">
    <w:name w:val="header"/>
    <w:basedOn w:val="Standard"/>
    <w:link w:val="KopfzeileZchn"/>
    <w:uiPriority w:val="99"/>
    <w:unhideWhenUsed/>
    <w:rsid w:val="00A9006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90066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9006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90066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57Schlussteile1">
    <w:name w:val="57_Schlussteil_e1"/>
    <w:basedOn w:val="00LegStandard"/>
    <w:next w:val="51Abs"/>
    <w:rsid w:val="00A90066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90066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90066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90066"/>
    <w:pPr>
      <w:tabs>
        <w:tab w:val="right" w:pos="1021"/>
        <w:tab w:val="left" w:pos="1191"/>
      </w:tabs>
      <w:ind w:left="1191" w:hanging="1191"/>
    </w:pPr>
  </w:style>
  <w:style w:type="table" w:customStyle="1" w:styleId="Tabellenraster1">
    <w:name w:val="Tabellenraster1"/>
    <w:basedOn w:val="NormaleTabelle"/>
    <w:next w:val="Tabellenraster"/>
    <w:uiPriority w:val="59"/>
    <w:locked/>
    <w:rsid w:val="00A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">
    <w:name w:val="Tabellenraster2"/>
    <w:basedOn w:val="NormaleTabelle"/>
    <w:next w:val="Tabellenraster"/>
    <w:uiPriority w:val="59"/>
    <w:locked/>
    <w:rsid w:val="00A90066"/>
    <w:rPr>
      <w:rFonts w:ascii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90066"/>
    <w:pPr>
      <w:ind w:left="720"/>
      <w:contextualSpacing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table" w:customStyle="1" w:styleId="Tabellenraster21">
    <w:name w:val="Tabellenraster21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">
    <w:name w:val="Tabellenraster3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">
    <w:name w:val="Tabellenraster4"/>
    <w:basedOn w:val="NormaleTabelle"/>
    <w:next w:val="Tabellenraster"/>
    <w:uiPriority w:val="59"/>
    <w:locked/>
    <w:rsid w:val="00A90066"/>
    <w:rPr>
      <w:rFonts w:eastAsia="Arial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tcMar>
        <w:top w:w="57" w:type="dxa"/>
        <w:left w:w="284" w:type="dxa"/>
        <w:bottom w:w="57" w:type="dxa"/>
      </w:tcMar>
    </w:tcPr>
  </w:style>
  <w:style w:type="table" w:customStyle="1" w:styleId="Tabellenraster5">
    <w:name w:val="Tabellenraster5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6">
    <w:name w:val="Tabellenraster6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7">
    <w:name w:val="Tabellenraster7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Text">
    <w:name w:val="_RZ Text"/>
    <w:basedOn w:val="Standard"/>
    <w:qFormat/>
    <w:locked/>
    <w:rsid w:val="00A90066"/>
    <w:rPr>
      <w:rFonts w:ascii="Times New Roman" w:eastAsia="Calibri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RZTextAufzhlung">
    <w:name w:val="_RZ Text_Aufzählung"/>
    <w:basedOn w:val="Standard"/>
    <w:qFormat/>
    <w:locked/>
    <w:rsid w:val="00A90066"/>
    <w:pPr>
      <w:numPr>
        <w:numId w:val="2"/>
      </w:numPr>
      <w:ind w:left="709" w:hanging="284"/>
    </w:pPr>
    <w:rPr>
      <w:rFonts w:ascii="Times New Roman" w:eastAsia="Calibri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RZTextzentriert">
    <w:name w:val="_RZ Text_zentriert"/>
    <w:basedOn w:val="Standard"/>
    <w:qFormat/>
    <w:locked/>
    <w:rsid w:val="00A90066"/>
    <w:pPr>
      <w:jc w:val="center"/>
    </w:pPr>
    <w:rPr>
      <w:rFonts w:ascii="Times New Roman" w:eastAsia="Calibri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RZABC">
    <w:name w:val="_RZ ABC"/>
    <w:basedOn w:val="Standard"/>
    <w:qFormat/>
    <w:locked/>
    <w:rsid w:val="00A90066"/>
    <w:pPr>
      <w:tabs>
        <w:tab w:val="left" w:pos="425"/>
      </w:tabs>
    </w:pPr>
    <w:rPr>
      <w:rFonts w:ascii="Times New Roman" w:eastAsia="Calibri" w:hAnsi="Times New 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RZberschrift">
    <w:name w:val="_RZ Überschrift"/>
    <w:basedOn w:val="Standard"/>
    <w:qFormat/>
    <w:locked/>
    <w:rsid w:val="00A90066"/>
    <w:pPr>
      <w:jc w:val="center"/>
    </w:pPr>
    <w:rPr>
      <w:rFonts w:ascii="Times New Roman" w:eastAsia="Calibri" w:hAnsi="Times New Roman" w:cs="Times New Roman"/>
      <w:b/>
      <w:snapToGrid w:val="0"/>
      <w:color w:val="000000"/>
      <w:sz w:val="20"/>
      <w:szCs w:val="20"/>
      <w:lang w:eastAsia="de-DE"/>
    </w:rPr>
  </w:style>
  <w:style w:type="paragraph" w:styleId="NurText">
    <w:name w:val="Plain Text"/>
    <w:basedOn w:val="Standard"/>
    <w:link w:val="NurTextZchn"/>
    <w:unhideWhenUsed/>
    <w:rsid w:val="00A90066"/>
    <w:rPr>
      <w:rFonts w:ascii="Calibri" w:eastAsia="Times New Roman" w:hAnsi="Calibri" w:cs="Times New Roman"/>
      <w:snapToGrid w:val="0"/>
      <w:color w:val="000000"/>
      <w:sz w:val="20"/>
      <w:szCs w:val="21"/>
      <w:lang w:eastAsia="de-AT"/>
    </w:rPr>
  </w:style>
  <w:style w:type="character" w:customStyle="1" w:styleId="NurTextZchn">
    <w:name w:val="Nur Text Zchn"/>
    <w:basedOn w:val="Absatz-Standardschriftart"/>
    <w:link w:val="NurText"/>
    <w:rsid w:val="00A90066"/>
    <w:rPr>
      <w:rFonts w:ascii="Calibri" w:eastAsia="Times New Roman" w:hAnsi="Calibri" w:cs="Times New Roman"/>
      <w:snapToGrid w:val="0"/>
      <w:color w:val="000000"/>
      <w:sz w:val="20"/>
      <w:szCs w:val="21"/>
      <w:lang w:eastAsia="de-AT"/>
    </w:rPr>
  </w:style>
  <w:style w:type="table" w:customStyle="1" w:styleId="Tabellenraster8">
    <w:name w:val="Tabellenraster8"/>
    <w:basedOn w:val="NormaleTabelle"/>
    <w:next w:val="Tabellenraster"/>
    <w:uiPriority w:val="59"/>
    <w:locked/>
    <w:rsid w:val="00A90066"/>
    <w:rPr>
      <w:rFonts w:eastAsia="Calibri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52Aufzaehle1Ziffer">
    <w:name w:val="52_Aufzaehl_e1_Ziffer"/>
    <w:basedOn w:val="00LegStandard"/>
    <w:qFormat/>
    <w:locked/>
    <w:rsid w:val="00A90066"/>
    <w:pPr>
      <w:tabs>
        <w:tab w:val="right" w:pos="624"/>
        <w:tab w:val="left" w:pos="680"/>
      </w:tabs>
      <w:spacing w:before="40"/>
      <w:ind w:left="680" w:hanging="680"/>
    </w:pPr>
    <w:rPr>
      <w:lang w:val="de-AT" w:eastAsia="de-AT"/>
    </w:rPr>
  </w:style>
  <w:style w:type="paragraph" w:customStyle="1" w:styleId="52Aufzaehle1ZiffermitBetrag">
    <w:name w:val="52_Aufzaehl_e1_Ziffer_mit_Betrag"/>
    <w:basedOn w:val="00LegStandard"/>
    <w:locked/>
    <w:rsid w:val="00A900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de-AT" w:eastAsia="de-AT"/>
    </w:rPr>
  </w:style>
  <w:style w:type="paragraph" w:customStyle="1" w:styleId="52Aufzaehle1ZiffermitBetragTGUE">
    <w:name w:val="52_Aufzaehl_e1_Ziffer_mit_Betrag_TGUE"/>
    <w:basedOn w:val="52Aufzaehle1Ziffer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locked/>
    <w:rsid w:val="00A90066"/>
    <w:pPr>
      <w:tabs>
        <w:tab w:val="right" w:pos="851"/>
        <w:tab w:val="left" w:pos="907"/>
      </w:tabs>
      <w:spacing w:before="40"/>
      <w:ind w:left="907" w:hanging="907"/>
    </w:pPr>
    <w:rPr>
      <w:lang w:val="de-AT" w:eastAsia="de-AT"/>
    </w:rPr>
  </w:style>
  <w:style w:type="paragraph" w:customStyle="1" w:styleId="52Aufzaehle2LitmitBetrag">
    <w:name w:val="52_Aufzaehl_e2_Lit_mit_Betrag"/>
    <w:basedOn w:val="52Aufzaehle1ZiffermitBetrag"/>
    <w:locked/>
    <w:rsid w:val="00A9006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locked/>
    <w:rsid w:val="00A90066"/>
    <w:pPr>
      <w:tabs>
        <w:tab w:val="right" w:pos="1191"/>
        <w:tab w:val="left" w:pos="1247"/>
      </w:tabs>
      <w:spacing w:before="40"/>
      <w:ind w:left="1247" w:hanging="1247"/>
    </w:pPr>
    <w:rPr>
      <w:lang w:val="de-AT" w:eastAsia="de-AT"/>
    </w:rPr>
  </w:style>
  <w:style w:type="paragraph" w:customStyle="1" w:styleId="52Aufzaehle3SublitmitBetrag">
    <w:name w:val="52_Aufzaehl_e3_Sublit_mit_Betrag"/>
    <w:basedOn w:val="52Aufzaehle1ZiffermitBetrag"/>
    <w:locked/>
    <w:rsid w:val="00A9006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locked/>
    <w:rsid w:val="00A90066"/>
    <w:pPr>
      <w:tabs>
        <w:tab w:val="right" w:pos="1588"/>
        <w:tab w:val="left" w:pos="1644"/>
      </w:tabs>
      <w:spacing w:before="40"/>
      <w:ind w:left="1644" w:hanging="1644"/>
    </w:pPr>
    <w:rPr>
      <w:lang w:val="de-AT" w:eastAsia="de-AT"/>
    </w:rPr>
  </w:style>
  <w:style w:type="paragraph" w:customStyle="1" w:styleId="52Aufzaehle4StrichmitBetrag">
    <w:name w:val="52_Aufzaehl_e4_Strich_mit_Betrag"/>
    <w:basedOn w:val="52Aufzaehle1ZiffermitBetrag"/>
    <w:locked/>
    <w:rsid w:val="00A9006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locked/>
    <w:rsid w:val="00A90066"/>
    <w:pPr>
      <w:tabs>
        <w:tab w:val="right" w:pos="1928"/>
        <w:tab w:val="left" w:pos="1985"/>
      </w:tabs>
      <w:spacing w:before="40"/>
      <w:ind w:left="1985" w:hanging="1985"/>
    </w:pPr>
    <w:rPr>
      <w:lang w:val="de-AT" w:eastAsia="de-AT"/>
    </w:rPr>
  </w:style>
  <w:style w:type="paragraph" w:customStyle="1" w:styleId="52Aufzaehle6Strich">
    <w:name w:val="52_Aufzaehl_e6_Strich"/>
    <w:basedOn w:val="00LegStandard"/>
    <w:locked/>
    <w:rsid w:val="00A90066"/>
    <w:pPr>
      <w:tabs>
        <w:tab w:val="right" w:pos="2268"/>
        <w:tab w:val="left" w:pos="2325"/>
      </w:tabs>
      <w:spacing w:before="40"/>
      <w:ind w:left="2325" w:hanging="2325"/>
    </w:pPr>
    <w:rPr>
      <w:lang w:val="de-AT" w:eastAsia="de-AT"/>
    </w:rPr>
  </w:style>
  <w:style w:type="paragraph" w:customStyle="1" w:styleId="52Aufzaehle7Strich">
    <w:name w:val="52_Aufzaehl_e7_Strich"/>
    <w:basedOn w:val="00LegStandard"/>
    <w:locked/>
    <w:rsid w:val="00A90066"/>
    <w:pPr>
      <w:tabs>
        <w:tab w:val="right" w:pos="2608"/>
        <w:tab w:val="left" w:pos="2665"/>
      </w:tabs>
      <w:spacing w:before="40"/>
      <w:ind w:left="2665" w:hanging="2665"/>
    </w:pPr>
    <w:rPr>
      <w:lang w:val="de-AT" w:eastAsia="de-AT"/>
    </w:rPr>
  </w:style>
  <w:style w:type="paragraph" w:customStyle="1" w:styleId="58Schlussteile0Abs">
    <w:name w:val="58_Schlussteil_e0_Abs"/>
    <w:basedOn w:val="00LegStandard"/>
    <w:next w:val="51Abs"/>
    <w:locked/>
    <w:rsid w:val="00A90066"/>
    <w:pPr>
      <w:spacing w:before="40"/>
    </w:pPr>
    <w:rPr>
      <w:lang w:val="de-AT" w:eastAsia="de-AT"/>
    </w:rPr>
  </w:style>
  <w:style w:type="paragraph" w:customStyle="1" w:styleId="58Schlussteile05">
    <w:name w:val="58_Schlussteil_e0.5"/>
    <w:basedOn w:val="00LegStandard"/>
    <w:next w:val="51Abs"/>
    <w:locked/>
    <w:rsid w:val="00A90066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locked/>
    <w:rsid w:val="00A900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de-AT" w:eastAsia="de-AT"/>
    </w:rPr>
  </w:style>
  <w:style w:type="paragraph" w:customStyle="1" w:styleId="58Schlussteile05mitBetragTGUE">
    <w:name w:val="58_Schlussteil_e0.5_mit_Betrag_TGUE"/>
    <w:basedOn w:val="58Schlussteile05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locked/>
    <w:rsid w:val="00A900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de-AT" w:eastAsia="de-AT"/>
    </w:rPr>
  </w:style>
  <w:style w:type="paragraph" w:customStyle="1" w:styleId="58Schlussteile0AbsmitBetragTGUE">
    <w:name w:val="58_Schlussteil_e0_Abs_mit_Betrag_TGUE"/>
    <w:basedOn w:val="58Schlussteile0Abs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locked/>
    <w:rsid w:val="00A90066"/>
    <w:pPr>
      <w:spacing w:before="40"/>
      <w:ind w:left="680"/>
    </w:pPr>
    <w:rPr>
      <w:lang w:val="de-AT" w:eastAsia="de-AT"/>
    </w:rPr>
  </w:style>
  <w:style w:type="paragraph" w:customStyle="1" w:styleId="58Schlussteile1ZiffermitBetrag">
    <w:name w:val="58_Schlussteil_e1_Ziffer_mit_Betrag"/>
    <w:basedOn w:val="00LegStandard"/>
    <w:locked/>
    <w:rsid w:val="00A900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de-AT" w:eastAsia="de-AT"/>
    </w:rPr>
  </w:style>
  <w:style w:type="paragraph" w:customStyle="1" w:styleId="58Schlussteile1ZiffermitBetragTGUE">
    <w:name w:val="58_Schlussteil_e1_Ziffer_mit_Betrag_TGUE"/>
    <w:basedOn w:val="58Schlussteile1Ziffer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locked/>
    <w:rsid w:val="00A90066"/>
    <w:pPr>
      <w:spacing w:before="40"/>
      <w:ind w:left="907"/>
    </w:pPr>
    <w:rPr>
      <w:lang w:val="de-AT" w:eastAsia="de-AT"/>
    </w:rPr>
  </w:style>
  <w:style w:type="paragraph" w:customStyle="1" w:styleId="58Schlussteile2LitmitBetrag">
    <w:name w:val="58_Schlussteil_e2_Lit_mit_Betrag"/>
    <w:basedOn w:val="00LegStandard"/>
    <w:locked/>
    <w:rsid w:val="00A900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de-AT" w:eastAsia="de-AT"/>
    </w:rPr>
  </w:style>
  <w:style w:type="paragraph" w:customStyle="1" w:styleId="58Schlussteile2LitmitBetragTGUE">
    <w:name w:val="58_Schlussteil_e2_Lit_mit_Betrag_TGUE"/>
    <w:basedOn w:val="58Schlussteile2Lit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locked/>
    <w:rsid w:val="00A90066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locked/>
    <w:rsid w:val="00A900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de-AT" w:eastAsia="de-AT"/>
    </w:rPr>
  </w:style>
  <w:style w:type="paragraph" w:customStyle="1" w:styleId="58Schlussteile3SublitmitBetragTGUE">
    <w:name w:val="58_Schlussteil_e3_Sublit_mit_Betrag_TGUE"/>
    <w:basedOn w:val="58Schlussteile3Sublit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locked/>
    <w:rsid w:val="00A90066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locked/>
    <w:rsid w:val="00A900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de-AT" w:eastAsia="de-AT"/>
    </w:rPr>
  </w:style>
  <w:style w:type="paragraph" w:customStyle="1" w:styleId="58Schlussteile4StrichmitBetragTGUE">
    <w:name w:val="58_Schlussteil_e4_Strich_mit_Betrag_TGUE"/>
    <w:basedOn w:val="58Schlussteile4Strich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locked/>
    <w:rsid w:val="00A9006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locked/>
    <w:rsid w:val="00A9006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locked/>
    <w:rsid w:val="00A9006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locked/>
    <w:rsid w:val="00A90066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locked/>
    <w:rsid w:val="00A900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de-AT" w:eastAsia="de-AT"/>
    </w:rPr>
  </w:style>
  <w:style w:type="paragraph" w:customStyle="1" w:styleId="58Schlussteile5StrichmitBetragTGUE">
    <w:name w:val="58_Schlussteil_e5_Strich_mit_Betrag_TGUE"/>
    <w:basedOn w:val="58Schlussteile5Strich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locked/>
    <w:rsid w:val="00A90066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locked/>
    <w:rsid w:val="00A900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de-AT" w:eastAsia="de-AT"/>
    </w:rPr>
  </w:style>
  <w:style w:type="paragraph" w:customStyle="1" w:styleId="58Schlussteile6StrichmitBetragTGUE">
    <w:name w:val="58_Schlussteil_e6_Strich_mit_Betrag_TGUE"/>
    <w:basedOn w:val="58Schlussteile6Strich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locked/>
    <w:rsid w:val="00A90066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locked/>
    <w:rsid w:val="00A900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de-AT" w:eastAsia="de-AT"/>
    </w:rPr>
  </w:style>
  <w:style w:type="paragraph" w:customStyle="1" w:styleId="58Schlussteile7StrichmitBetragTGUE">
    <w:name w:val="58_Schlussteil_e7_Strich_mit_Betrag_TGUE"/>
    <w:basedOn w:val="58Schlussteile7StrichmitBetrag"/>
    <w:locked/>
    <w:rsid w:val="00A900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locked/>
    <w:rsid w:val="00A90066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  <w:style w:type="numbering" w:customStyle="1" w:styleId="KeineListe11">
    <w:name w:val="Keine Liste11"/>
    <w:next w:val="KeineListe"/>
    <w:uiPriority w:val="99"/>
    <w:semiHidden/>
    <w:unhideWhenUsed/>
    <w:locked/>
    <w:rsid w:val="00A90066"/>
  </w:style>
  <w:style w:type="paragraph" w:styleId="Textkrper-Einzug2">
    <w:name w:val="Body Text Indent 2"/>
    <w:basedOn w:val="Standard"/>
    <w:link w:val="Textkrper-Einzug2Zchn"/>
    <w:semiHidden/>
    <w:rsid w:val="00A90066"/>
    <w:pPr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A90066"/>
    <w:rPr>
      <w:rFonts w:eastAsia="Times New Roman" w:cs="Times New Roman"/>
      <w:szCs w:val="20"/>
      <w:lang w:eastAsia="de-DE"/>
    </w:rPr>
  </w:style>
  <w:style w:type="paragraph" w:styleId="Kommentartext">
    <w:name w:val="annotation text"/>
    <w:basedOn w:val="Standard"/>
    <w:link w:val="KommentartextZchn"/>
    <w:uiPriority w:val="99"/>
    <w:rsid w:val="00A9006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006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Seitenzahl">
    <w:name w:val="page number"/>
    <w:basedOn w:val="Absatz-Standardschriftart"/>
    <w:rsid w:val="00A90066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A90066"/>
    <w:pPr>
      <w:shd w:val="clear" w:color="auto" w:fill="000080"/>
    </w:pPr>
    <w:rPr>
      <w:rFonts w:ascii="Tahoma" w:eastAsia="Times New Roman" w:hAnsi="Tahoma" w:cs="Tahoma"/>
      <w:sz w:val="20"/>
      <w:szCs w:val="20"/>
      <w:lang w:val="de-DE"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90066"/>
    <w:rPr>
      <w:rFonts w:ascii="Tahoma" w:eastAsia="Times New Roman" w:hAnsi="Tahoma" w:cs="Tahoma"/>
      <w:sz w:val="20"/>
      <w:szCs w:val="20"/>
      <w:shd w:val="clear" w:color="auto" w:fill="000080"/>
      <w:lang w:val="de-DE" w:eastAsia="de-DE"/>
    </w:rPr>
  </w:style>
  <w:style w:type="paragraph" w:styleId="Aufzhlungszeichen">
    <w:name w:val="List Bullet"/>
    <w:basedOn w:val="Standard"/>
    <w:uiPriority w:val="99"/>
    <w:rsid w:val="00A90066"/>
    <w:pPr>
      <w:numPr>
        <w:numId w:val="3"/>
      </w:numPr>
      <w:tabs>
        <w:tab w:val="clear" w:pos="824"/>
        <w:tab w:val="num" w:pos="360"/>
      </w:tabs>
      <w:spacing w:line="240" w:lineRule="atLeast"/>
      <w:ind w:left="360"/>
      <w:contextualSpacing/>
    </w:pPr>
    <w:rPr>
      <w:rFonts w:eastAsia="Calibri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A900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90066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90066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table" w:customStyle="1" w:styleId="Tabellenraster9">
    <w:name w:val="Tabellenraster9"/>
    <w:basedOn w:val="NormaleTabelle"/>
    <w:next w:val="Tabellenraster"/>
    <w:uiPriority w:val="59"/>
    <w:locked/>
    <w:rsid w:val="00A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Anlage">
    <w:name w:val="_RZ Anlage"/>
    <w:basedOn w:val="Standard"/>
    <w:qFormat/>
    <w:locked/>
    <w:rsid w:val="00A90066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TextRingerl">
    <w:name w:val="_RZ_Text_Ringerl"/>
    <w:basedOn w:val="Standard"/>
    <w:qFormat/>
    <w:locked/>
    <w:rsid w:val="00A90066"/>
    <w:pPr>
      <w:numPr>
        <w:numId w:val="4"/>
      </w:numPr>
      <w:spacing w:line="276" w:lineRule="auto"/>
      <w:ind w:left="993" w:hanging="284"/>
    </w:pPr>
    <w:rPr>
      <w:rFonts w:ascii="Times New Roman" w:eastAsia="Calibri" w:hAnsi="Times New Roman" w:cs="Times New Roman"/>
      <w:sz w:val="20"/>
      <w:szCs w:val="20"/>
    </w:rPr>
  </w:style>
  <w:style w:type="character" w:styleId="Fett">
    <w:name w:val="Strong"/>
    <w:basedOn w:val="Absatz-Standardschriftart"/>
    <w:qFormat/>
    <w:rsid w:val="00A90066"/>
    <w:rPr>
      <w:b/>
      <w:bCs/>
    </w:rPr>
  </w:style>
  <w:style w:type="table" w:customStyle="1" w:styleId="Tabellenraster10">
    <w:name w:val="Tabellenraster10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1">
    <w:name w:val="Tabellenraster11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2">
    <w:name w:val="Tabellenraster22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2">
    <w:name w:val="Tabellenraster12"/>
    <w:basedOn w:val="NormaleTabelle"/>
    <w:next w:val="Tabellenraster"/>
    <w:uiPriority w:val="59"/>
    <w:locked/>
    <w:rsid w:val="00A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numbering" w:customStyle="1" w:styleId="KeineListe2">
    <w:name w:val="Keine Liste2"/>
    <w:next w:val="KeineListe"/>
    <w:uiPriority w:val="99"/>
    <w:semiHidden/>
    <w:unhideWhenUsed/>
    <w:locked/>
    <w:rsid w:val="00A90066"/>
  </w:style>
  <w:style w:type="table" w:customStyle="1" w:styleId="Tabellenraster13">
    <w:name w:val="Tabellenraster13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Textkrper-Zeileneinzug">
    <w:name w:val="Body Text Indent"/>
    <w:basedOn w:val="Standard"/>
    <w:link w:val="Textkrper-ZeileneinzugZchn"/>
    <w:semiHidden/>
    <w:rsid w:val="00A90066"/>
    <w:pPr>
      <w:ind w:left="794" w:hanging="397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A9006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RZTextStricherl">
    <w:name w:val="_RZ_Text_Stricherl"/>
    <w:basedOn w:val="RZTextRingerl"/>
    <w:qFormat/>
    <w:locked/>
    <w:rsid w:val="00A90066"/>
    <w:pPr>
      <w:numPr>
        <w:numId w:val="5"/>
      </w:numPr>
      <w:ind w:left="1276" w:hanging="284"/>
    </w:pPr>
    <w:rPr>
      <w:lang w:val="de-DE" w:eastAsia="de-DE"/>
    </w:rPr>
  </w:style>
  <w:style w:type="table" w:customStyle="1" w:styleId="Tabellenraster14">
    <w:name w:val="Tabellenraster14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5">
    <w:name w:val="Tabellenraster15"/>
    <w:basedOn w:val="NormaleTabelle"/>
    <w:next w:val="Tabellenraster"/>
    <w:uiPriority w:val="59"/>
    <w:locked/>
    <w:rsid w:val="00A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6">
    <w:name w:val="Tabellenraster16"/>
    <w:basedOn w:val="NormaleTabelle"/>
    <w:next w:val="Tabellenraster"/>
    <w:uiPriority w:val="59"/>
    <w:locked/>
    <w:rsid w:val="00A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7">
    <w:name w:val="Tabellenraster17"/>
    <w:basedOn w:val="NormaleTabelle"/>
    <w:next w:val="Tabellenraster"/>
    <w:uiPriority w:val="59"/>
    <w:locked/>
    <w:rsid w:val="00A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8">
    <w:name w:val="Tabellenraster18"/>
    <w:basedOn w:val="NormaleTabelle"/>
    <w:next w:val="Tabellenraster"/>
    <w:uiPriority w:val="59"/>
    <w:locked/>
    <w:rsid w:val="00A90066"/>
    <w:rPr>
      <w:rFonts w:ascii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59"/>
    <w:locked/>
    <w:rsid w:val="00A90066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0">
    <w:name w:val="Tabellenraster20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3">
    <w:name w:val="Tabellenraster23"/>
    <w:basedOn w:val="NormaleTabelle"/>
    <w:next w:val="Tabellenraster"/>
    <w:uiPriority w:val="59"/>
    <w:locked/>
    <w:rsid w:val="00A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4">
    <w:name w:val="Tabellenraster24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5">
    <w:name w:val="Tabellenraster25"/>
    <w:basedOn w:val="NormaleTabelle"/>
    <w:next w:val="Tabellenraster"/>
    <w:uiPriority w:val="59"/>
    <w:locked/>
    <w:rsid w:val="00A90066"/>
    <w:rPr>
      <w:rFonts w:ascii="Calibri" w:eastAsia="Calibri" w:hAnsi="Calibri" w:cs="Times New Roman"/>
      <w:sz w:val="20"/>
      <w:szCs w:val="20"/>
      <w:lang w:eastAsia="de-AT"/>
    </w:rPr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13" w:type="dxa"/>
      </w:tcMar>
    </w:tcPr>
  </w:style>
  <w:style w:type="table" w:customStyle="1" w:styleId="Tabellenraster26">
    <w:name w:val="Tabellenraster26"/>
    <w:basedOn w:val="NormaleTabelle"/>
    <w:next w:val="Tabellenraster"/>
    <w:uiPriority w:val="59"/>
    <w:locked/>
    <w:rsid w:val="00A90066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7">
    <w:name w:val="Tabellenraster27"/>
    <w:basedOn w:val="NormaleTabelle"/>
    <w:next w:val="Tabellenraster"/>
    <w:uiPriority w:val="59"/>
    <w:locked/>
    <w:rsid w:val="00A90066"/>
    <w:rPr>
      <w:rFonts w:eastAsia="Arial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8">
    <w:name w:val="Tabellenraster28"/>
    <w:basedOn w:val="NormaleTabelle"/>
    <w:next w:val="Tabellenraster"/>
    <w:uiPriority w:val="59"/>
    <w:locked/>
    <w:rsid w:val="00A90066"/>
    <w:rPr>
      <w:rFonts w:ascii="Calibri" w:eastAsia="Calibri" w:hAnsi="Calibri" w:cs="Times New Roman"/>
      <w:sz w:val="20"/>
      <w:szCs w:val="20"/>
      <w:lang w:eastAsia="de-AT"/>
    </w:rPr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13" w:type="dxa"/>
      </w:tcMar>
    </w:tcPr>
  </w:style>
  <w:style w:type="table" w:customStyle="1" w:styleId="Tabellenraster29">
    <w:name w:val="Tabellenraster29"/>
    <w:basedOn w:val="NormaleTabelle"/>
    <w:next w:val="Tabellenraster"/>
    <w:uiPriority w:val="59"/>
    <w:locked/>
    <w:rsid w:val="00A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0">
    <w:name w:val="Tabellenraster30"/>
    <w:basedOn w:val="NormaleTabelle"/>
    <w:next w:val="Tabellenraster"/>
    <w:uiPriority w:val="59"/>
    <w:locked/>
    <w:rsid w:val="00A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70" w:type="dxa"/>
      </w:tcMar>
    </w:tcPr>
  </w:style>
  <w:style w:type="table" w:customStyle="1" w:styleId="Tabellenraster31">
    <w:name w:val="Tabellenraster31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2">
    <w:name w:val="Tabellenraster32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3">
    <w:name w:val="Tabellenraster33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4">
    <w:name w:val="Tabellenraster34"/>
    <w:basedOn w:val="NormaleTabelle"/>
    <w:next w:val="Tabellenraster"/>
    <w:uiPriority w:val="59"/>
    <w:locked/>
    <w:rsid w:val="00A90066"/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10">
    <w:name w:val="Tabellenraster110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5">
    <w:name w:val="Tabellenraster35"/>
    <w:basedOn w:val="NormaleTabelle"/>
    <w:next w:val="Tabellenraster"/>
    <w:uiPriority w:val="59"/>
    <w:locked/>
    <w:rsid w:val="00A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6">
    <w:name w:val="Tabellenraster36"/>
    <w:basedOn w:val="NormaleTabelle"/>
    <w:next w:val="Tabellenraster"/>
    <w:uiPriority w:val="59"/>
    <w:locked/>
    <w:rsid w:val="00A90066"/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7">
    <w:name w:val="Tabellenraster37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8">
    <w:name w:val="Tabellenraster38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9">
    <w:name w:val="Tabellenraster39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0">
    <w:name w:val="Tabellenraster40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1">
    <w:name w:val="Tabellenraster41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2">
    <w:name w:val="Tabellenraster42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3">
    <w:name w:val="Tabellenraster43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4">
    <w:name w:val="Tabellenraster44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6">
    <w:name w:val="Tabellenraster4516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6">
    <w:name w:val="Tabellenraster46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7">
    <w:name w:val="Tabellenraster47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8">
    <w:name w:val="Tabellenraster48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9">
    <w:name w:val="Tabellenraster49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50">
    <w:name w:val="Tabellenraster50"/>
    <w:basedOn w:val="NormaleTabelle"/>
    <w:next w:val="Tabellenraster"/>
    <w:uiPriority w:val="59"/>
    <w:locked/>
    <w:rsid w:val="00A9006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51">
    <w:name w:val="Tabellenraster51"/>
    <w:basedOn w:val="NormaleTabelle"/>
    <w:next w:val="Tabellenraster"/>
    <w:uiPriority w:val="59"/>
    <w:locked/>
    <w:rsid w:val="00A90066"/>
    <w:rPr>
      <w:rFonts w:eastAsia="Arial"/>
      <w:sz w:val="20"/>
      <w:szCs w:val="20"/>
      <w:lang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next w:val="Tabellenraster"/>
    <w:uiPriority w:val="59"/>
    <w:locked/>
    <w:rsid w:val="00A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10">
    <w:name w:val="Tabellenraster310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12">
    <w:name w:val="Tabellenraster112"/>
    <w:basedOn w:val="NormaleTabelle"/>
    <w:next w:val="Tabellenraster"/>
    <w:uiPriority w:val="59"/>
    <w:locked/>
    <w:rsid w:val="00A9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11">
    <w:name w:val="Tabellenraster311"/>
    <w:basedOn w:val="NormaleTabelle"/>
    <w:next w:val="Tabellenraster"/>
    <w:uiPriority w:val="59"/>
    <w:locked/>
    <w:rsid w:val="00A90066"/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Textkrper">
    <w:name w:val="Body Text"/>
    <w:basedOn w:val="Standard"/>
    <w:link w:val="TextkrperZchn"/>
    <w:rsid w:val="00A90066"/>
    <w:pPr>
      <w:tabs>
        <w:tab w:val="left" w:pos="-3969"/>
      </w:tabs>
      <w:ind w:right="1700"/>
    </w:pPr>
    <w:rPr>
      <w:rFonts w:ascii="Arial Narrow" w:eastAsia="Times New Roman" w:hAnsi="Arial Narrow" w:cs="Times New Roman"/>
      <w:snapToGrid w:val="0"/>
      <w:color w:val="00000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A90066"/>
    <w:rPr>
      <w:rFonts w:ascii="Arial Narrow" w:eastAsia="Times New Roman" w:hAnsi="Arial Narrow" w:cs="Times New Roman"/>
      <w:snapToGrid w:val="0"/>
      <w:color w:val="000000"/>
      <w:szCs w:val="20"/>
      <w:lang w:eastAsia="de-DE"/>
    </w:rPr>
  </w:style>
  <w:style w:type="character" w:styleId="BesuchterLink">
    <w:name w:val="FollowedHyperlink"/>
    <w:rsid w:val="00A90066"/>
    <w:rPr>
      <w:color w:val="800080"/>
      <w:u w:val="single"/>
    </w:rPr>
  </w:style>
  <w:style w:type="paragraph" w:styleId="Textkrper2">
    <w:name w:val="Body Text 2"/>
    <w:basedOn w:val="Standard"/>
    <w:link w:val="Textkrper2Zchn"/>
    <w:rsid w:val="00A90066"/>
    <w:pPr>
      <w:tabs>
        <w:tab w:val="left" w:pos="-3969"/>
        <w:tab w:val="left" w:pos="284"/>
      </w:tabs>
      <w:spacing w:line="360" w:lineRule="auto"/>
      <w:ind w:right="1416"/>
    </w:pPr>
    <w:rPr>
      <w:rFonts w:eastAsia="Times New Roman" w:cs="Times New Roman"/>
      <w:snapToGrid w:val="0"/>
      <w:color w:val="00000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A90066"/>
    <w:rPr>
      <w:rFonts w:eastAsia="Times New Roman" w:cs="Times New Roman"/>
      <w:snapToGrid w:val="0"/>
      <w:color w:val="000000"/>
      <w:szCs w:val="20"/>
      <w:lang w:eastAsia="de-DE"/>
    </w:rPr>
  </w:style>
  <w:style w:type="paragraph" w:styleId="Textkrper3">
    <w:name w:val="Body Text 3"/>
    <w:basedOn w:val="Standard"/>
    <w:link w:val="Textkrper3Zchn"/>
    <w:rsid w:val="00A90066"/>
    <w:pPr>
      <w:ind w:right="3542"/>
    </w:pPr>
    <w:rPr>
      <w:rFonts w:eastAsia="Times New Roman" w:cs="Times New Roman"/>
      <w:snapToGrid w:val="0"/>
      <w:color w:val="000000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A90066"/>
    <w:rPr>
      <w:rFonts w:eastAsia="Times New Roman" w:cs="Times New Roman"/>
      <w:snapToGrid w:val="0"/>
      <w:color w:val="000000"/>
      <w:szCs w:val="20"/>
      <w:lang w:eastAsia="de-DE"/>
    </w:rPr>
  </w:style>
  <w:style w:type="paragraph" w:styleId="Blocktext">
    <w:name w:val="Block Text"/>
    <w:basedOn w:val="Standard"/>
    <w:rsid w:val="00A90066"/>
    <w:pPr>
      <w:tabs>
        <w:tab w:val="left" w:pos="8505"/>
      </w:tabs>
      <w:spacing w:after="60"/>
      <w:ind w:left="708" w:right="-1"/>
    </w:pPr>
    <w:rPr>
      <w:rFonts w:eastAsia="Times New Roman" w:cs="Times New Roman"/>
      <w:b/>
      <w:snapToGrid w:val="0"/>
      <w:color w:val="000000"/>
      <w:sz w:val="16"/>
      <w:szCs w:val="20"/>
      <w:lang w:eastAsia="de-DE"/>
    </w:rPr>
  </w:style>
  <w:style w:type="paragraph" w:customStyle="1" w:styleId="Standard1">
    <w:name w:val="Standard1"/>
    <w:basedOn w:val="Standard"/>
    <w:locked/>
    <w:rsid w:val="00A90066"/>
    <w:pPr>
      <w:spacing w:before="60" w:after="60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de-DE"/>
    </w:rPr>
  </w:style>
  <w:style w:type="paragraph" w:customStyle="1" w:styleId="Artikel">
    <w:name w:val="Artikel"/>
    <w:basedOn w:val="Standard1"/>
    <w:next w:val="Standard1"/>
    <w:locked/>
    <w:rsid w:val="00A90066"/>
    <w:pPr>
      <w:keepNext/>
      <w:keepLines/>
      <w:jc w:val="center"/>
    </w:pPr>
    <w:rPr>
      <w:b/>
    </w:rPr>
  </w:style>
  <w:style w:type="paragraph" w:customStyle="1" w:styleId="Ez07">
    <w:name w:val="Ez07"/>
    <w:basedOn w:val="Standard1"/>
    <w:locked/>
    <w:rsid w:val="00A90066"/>
    <w:pPr>
      <w:ind w:left="397" w:hanging="397"/>
    </w:pPr>
  </w:style>
  <w:style w:type="paragraph" w:customStyle="1" w:styleId="Ez0705">
    <w:name w:val="Ez0705"/>
    <w:basedOn w:val="Standard1"/>
    <w:locked/>
    <w:rsid w:val="00A90066"/>
    <w:pPr>
      <w:spacing w:before="0" w:after="0"/>
      <w:ind w:left="681" w:hanging="284"/>
    </w:pPr>
  </w:style>
  <w:style w:type="paragraph" w:customStyle="1" w:styleId="Ez1205">
    <w:name w:val="Ez1205"/>
    <w:basedOn w:val="Ez0705"/>
    <w:locked/>
    <w:rsid w:val="00A90066"/>
    <w:pPr>
      <w:ind w:left="964"/>
    </w:pPr>
  </w:style>
  <w:style w:type="paragraph" w:styleId="Titel">
    <w:name w:val="Title"/>
    <w:basedOn w:val="Standard"/>
    <w:link w:val="TitelZchn"/>
    <w:qFormat/>
    <w:rsid w:val="00A90066"/>
    <w:pPr>
      <w:spacing w:line="360" w:lineRule="atLeast"/>
      <w:jc w:val="center"/>
    </w:pPr>
    <w:rPr>
      <w:rFonts w:ascii="Century Gothic" w:eastAsia="Times New Roman" w:hAnsi="Century Gothic" w:cs="Times New Roman"/>
      <w:b/>
      <w:snapToGrid w:val="0"/>
      <w:color w:val="000000"/>
      <w:sz w:val="20"/>
      <w:szCs w:val="20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A90066"/>
    <w:rPr>
      <w:rFonts w:ascii="Century Gothic" w:eastAsia="Times New Roman" w:hAnsi="Century Gothic" w:cs="Times New Roman"/>
      <w:b/>
      <w:snapToGrid w:val="0"/>
      <w:color w:val="000000"/>
      <w:sz w:val="20"/>
      <w:szCs w:val="20"/>
      <w:u w:val="single"/>
      <w:lang w:val="de-DE" w:eastAsia="de-DE"/>
    </w:rPr>
  </w:style>
  <w:style w:type="paragraph" w:customStyle="1" w:styleId="Kundmachung">
    <w:name w:val="Kundmachung"/>
    <w:basedOn w:val="Titel"/>
    <w:locked/>
    <w:rsid w:val="00A90066"/>
    <w:rPr>
      <w:rFonts w:ascii="Arial" w:hAnsi="Arial" w:cs="Arial"/>
      <w:sz w:val="32"/>
      <w:szCs w:val="36"/>
      <w:u w:val="none"/>
    </w:rPr>
  </w:style>
  <w:style w:type="paragraph" w:customStyle="1" w:styleId="verffentlicht">
    <w:name w:val="veröffentlicht"/>
    <w:basedOn w:val="44UeberschrArt"/>
    <w:locked/>
    <w:rsid w:val="00A90066"/>
    <w:rPr>
      <w:rFonts w:ascii="Arial" w:hAnsi="Arial"/>
      <w:sz w:val="24"/>
    </w:rPr>
  </w:style>
  <w:style w:type="paragraph" w:customStyle="1" w:styleId="Nr">
    <w:name w:val="Nr."/>
    <w:basedOn w:val="Titel"/>
    <w:locked/>
    <w:rsid w:val="00A90066"/>
    <w:pPr>
      <w:spacing w:line="360" w:lineRule="auto"/>
    </w:pPr>
    <w:rPr>
      <w:rFonts w:ascii="Arial" w:hAnsi="Arial" w:cs="Arial"/>
      <w:sz w:val="28"/>
      <w:szCs w:val="28"/>
      <w:u w:val="none"/>
    </w:rPr>
  </w:style>
  <w:style w:type="paragraph" w:styleId="Unterschrift">
    <w:name w:val="Signature"/>
    <w:basedOn w:val="Standard"/>
    <w:link w:val="UnterschriftZchn"/>
    <w:rsid w:val="00A90066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customStyle="1" w:styleId="UnterschriftZchn">
    <w:name w:val="Unterschrift Zchn"/>
    <w:basedOn w:val="Absatz-Standardschriftart"/>
    <w:link w:val="Unterschrift"/>
    <w:rsid w:val="00A90066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0CC7AC9249F24FBA9D1980910F84BD9E">
    <w:name w:val="0CC7AC9249F24FBA9D1980910F84BD9E"/>
    <w:locked/>
    <w:rsid w:val="00A90066"/>
    <w:pPr>
      <w:spacing w:after="200" w:line="276" w:lineRule="auto"/>
    </w:pPr>
    <w:rPr>
      <w:rFonts w:ascii="Calibri" w:eastAsia="Times New Roman" w:hAnsi="Calibri" w:cs="Times New Roman"/>
      <w:lang w:eastAsia="de-AT"/>
    </w:rPr>
  </w:style>
  <w:style w:type="paragraph" w:styleId="Funotentext">
    <w:name w:val="footnote text"/>
    <w:basedOn w:val="Standard"/>
    <w:link w:val="FunotentextZchn"/>
    <w:rsid w:val="00A90066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A90066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IntensiveHervorhebung">
    <w:name w:val="Intense Emphasis"/>
    <w:uiPriority w:val="21"/>
    <w:qFormat/>
    <w:rsid w:val="00A90066"/>
    <w:rPr>
      <w:b/>
      <w:bCs/>
      <w:i/>
      <w:iCs/>
      <w:color w:val="4F81BD"/>
    </w:rPr>
  </w:style>
  <w:style w:type="paragraph" w:customStyle="1" w:styleId="EinfAbs">
    <w:name w:val="[Einf. Abs.]"/>
    <w:basedOn w:val="Standard"/>
    <w:uiPriority w:val="99"/>
    <w:locked/>
    <w:rsid w:val="00A9006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numbering" w:customStyle="1" w:styleId="KeineListe111">
    <w:name w:val="Keine Liste111"/>
    <w:next w:val="KeineListe"/>
    <w:uiPriority w:val="99"/>
    <w:semiHidden/>
    <w:unhideWhenUsed/>
    <w:locked/>
    <w:rsid w:val="00A90066"/>
  </w:style>
  <w:style w:type="paragraph" w:customStyle="1" w:styleId="RasterzStandardtextSeite1">
    <w:name w:val="Rasterz_Standardtext_Seite1"/>
    <w:basedOn w:val="Standard"/>
    <w:locked/>
    <w:rsid w:val="00A90066"/>
    <w:pPr>
      <w:tabs>
        <w:tab w:val="right" w:leader="dot" w:pos="10093"/>
      </w:tabs>
      <w:spacing w:line="360" w:lineRule="auto"/>
    </w:pPr>
    <w:rPr>
      <w:rFonts w:ascii="Zurich Lt BT" w:eastAsia="Times New Roman" w:hAnsi="Zurich Lt BT" w:cs="Times New Roman"/>
      <w:lang w:val="de-DE" w:eastAsia="de-DE"/>
    </w:rPr>
  </w:style>
  <w:style w:type="paragraph" w:customStyle="1" w:styleId="RasterzStandardtext">
    <w:name w:val="Rasterz_Standardtext"/>
    <w:basedOn w:val="Standard"/>
    <w:locked/>
    <w:rsid w:val="00A90066"/>
    <w:pPr>
      <w:tabs>
        <w:tab w:val="right" w:leader="dot" w:pos="10093"/>
      </w:tabs>
    </w:pPr>
    <w:rPr>
      <w:rFonts w:ascii="Zurich Lt BT" w:eastAsia="Times New Roman" w:hAnsi="Zurich Lt BT" w:cs="Times New Roman"/>
      <w:sz w:val="24"/>
      <w:szCs w:val="24"/>
      <w:lang w:val="de-DE" w:eastAsia="de-DE"/>
    </w:rPr>
  </w:style>
  <w:style w:type="paragraph" w:customStyle="1" w:styleId="RasterzStandardtext8pt">
    <w:name w:val="Rasterz_Standardtext + 8 pt"/>
    <w:basedOn w:val="RasterzStandardtext"/>
    <w:locked/>
    <w:rsid w:val="00A90066"/>
    <w:rPr>
      <w:sz w:val="16"/>
    </w:rPr>
  </w:style>
  <w:style w:type="paragraph" w:customStyle="1" w:styleId="FormatvorlageRasterzStandardtext8ptArialZeilenabstandeinfach">
    <w:name w:val="Formatvorlage Rasterz_Standardtext + 8 pt + Arial Zeilenabstand:  einfach"/>
    <w:basedOn w:val="RasterzStandardtext8pt"/>
    <w:locked/>
    <w:rsid w:val="00A90066"/>
    <w:rPr>
      <w:rFonts w:ascii="Arial" w:hAnsi="Arial"/>
      <w:szCs w:val="16"/>
    </w:rPr>
  </w:style>
  <w:style w:type="paragraph" w:customStyle="1" w:styleId="RasterzTitel">
    <w:name w:val="Rasterz_Titel"/>
    <w:basedOn w:val="RasterzStandardtext"/>
    <w:locked/>
    <w:rsid w:val="00A90066"/>
    <w:rPr>
      <w:rFonts w:ascii="Zurich BT" w:hAnsi="Zurich BT"/>
      <w:b/>
      <w:sz w:val="28"/>
    </w:rPr>
  </w:style>
  <w:style w:type="paragraph" w:customStyle="1" w:styleId="RasterzTitel2">
    <w:name w:val="Rasterz_Titel2"/>
    <w:basedOn w:val="RasterzTitel"/>
    <w:locked/>
    <w:rsid w:val="00A90066"/>
    <w:rPr>
      <w:sz w:val="24"/>
    </w:rPr>
  </w:style>
  <w:style w:type="table" w:customStyle="1" w:styleId="Tabellenraster52">
    <w:name w:val="Tabellenraster52"/>
    <w:basedOn w:val="NormaleTabelle"/>
    <w:next w:val="Tabellenraster"/>
    <w:uiPriority w:val="59"/>
    <w:rsid w:val="00A90066"/>
    <w:rPr>
      <w:rFonts w:ascii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3">
    <w:name w:val="Tabellenraster53"/>
    <w:basedOn w:val="NormaleTabelle"/>
    <w:next w:val="Tabellenraster"/>
    <w:uiPriority w:val="59"/>
    <w:rsid w:val="00A90066"/>
    <w:rPr>
      <w:rFonts w:ascii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4">
    <w:name w:val="Tabellenraster54"/>
    <w:basedOn w:val="NormaleTabelle"/>
    <w:next w:val="Tabellenraster"/>
    <w:uiPriority w:val="59"/>
    <w:rsid w:val="00A90066"/>
    <w:rPr>
      <w:rFonts w:ascii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3428</Words>
  <Characters>24033</Characters>
  <Application>Microsoft Office Word</Application>
  <DocSecurity>0</DocSecurity>
  <Lines>511</Lines>
  <Paragraphs>347</Paragraphs>
  <ScaleCrop>false</ScaleCrop>
  <Company/>
  <LinksUpToDate>false</LinksUpToDate>
  <CharactersWithSpaces>27114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2026-06-22T08:54:00Z</dcterms:created>
  <dcterms:modified xsi:type="dcterms:W3CDTF">2026-06-22T08:54:00Z</dcterms:modified>
</cp:coreProperties>
</file>